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1697" w:rsidRPr="00C6659A" w:rsidRDefault="00201773" w:rsidP="0038030D">
      <w:pPr>
        <w:spacing w:line="240" w:lineRule="auto"/>
        <w:jc w:val="center"/>
        <w:rPr>
          <w:rFonts w:ascii="Arial" w:hAnsi="Arial" w:cs="Arial"/>
          <w:b/>
          <w:lang w:val="pt-BR"/>
        </w:rPr>
      </w:pPr>
      <w:r w:rsidRPr="00C6659A">
        <w:rPr>
          <w:rFonts w:ascii="Arial" w:hAnsi="Arial" w:cs="Arial"/>
          <w:b/>
          <w:lang w:val="pt-BR"/>
        </w:rPr>
        <w:t xml:space="preserve">Ata da Nonagésima </w:t>
      </w:r>
      <w:r w:rsidR="001B38B5" w:rsidRPr="00C6659A">
        <w:rPr>
          <w:rFonts w:ascii="Arial" w:hAnsi="Arial" w:cs="Arial"/>
          <w:b/>
          <w:lang w:val="pt-BR"/>
        </w:rPr>
        <w:t>Sétima</w:t>
      </w:r>
      <w:r w:rsidRPr="00C6659A">
        <w:rPr>
          <w:rFonts w:ascii="Arial" w:hAnsi="Arial" w:cs="Arial"/>
          <w:b/>
          <w:lang w:val="pt-BR"/>
        </w:rPr>
        <w:t xml:space="preserve"> Assembleia </w:t>
      </w:r>
      <w:r w:rsidR="00EF4003" w:rsidRPr="00C6659A">
        <w:rPr>
          <w:rFonts w:ascii="Arial" w:hAnsi="Arial" w:cs="Arial"/>
          <w:b/>
          <w:lang w:val="pt-BR"/>
        </w:rPr>
        <w:t>Extraordinária</w:t>
      </w:r>
      <w:r w:rsidRPr="00C6659A">
        <w:rPr>
          <w:rFonts w:ascii="Arial" w:hAnsi="Arial" w:cs="Arial"/>
          <w:b/>
          <w:lang w:val="pt-BR"/>
        </w:rPr>
        <w:t xml:space="preserve"> do Departamento </w:t>
      </w:r>
      <w:r w:rsidRPr="00C6659A">
        <w:rPr>
          <w:rFonts w:ascii="Arial" w:eastAsia="Times New Roman" w:hAnsi="Arial" w:cs="Arial"/>
          <w:b/>
          <w:shd w:val="clear" w:color="auto" w:fill="FFFFFF"/>
          <w:lang w:val="pt-BR"/>
        </w:rPr>
        <w:t xml:space="preserve">de Química, Biotecnologia e Engenharia de </w:t>
      </w:r>
      <w:proofErr w:type="spellStart"/>
      <w:r w:rsidRPr="00C6659A">
        <w:rPr>
          <w:rFonts w:ascii="Arial" w:eastAsia="Times New Roman" w:hAnsi="Arial" w:cs="Arial"/>
          <w:b/>
          <w:shd w:val="clear" w:color="auto" w:fill="FFFFFF"/>
          <w:lang w:val="pt-BR"/>
        </w:rPr>
        <w:t>Bioprocessos</w:t>
      </w:r>
      <w:proofErr w:type="spellEnd"/>
      <w:r w:rsidRPr="00C6659A">
        <w:rPr>
          <w:rFonts w:ascii="Arial" w:eastAsia="Times New Roman" w:hAnsi="Arial" w:cs="Arial"/>
          <w:b/>
          <w:shd w:val="clear" w:color="auto" w:fill="FFFFFF"/>
          <w:lang w:val="pt-BR"/>
        </w:rPr>
        <w:t xml:space="preserve"> </w:t>
      </w:r>
      <w:r w:rsidRPr="00C6659A">
        <w:rPr>
          <w:rFonts w:ascii="Arial" w:hAnsi="Arial" w:cs="Arial"/>
          <w:b/>
          <w:lang w:val="pt-BR"/>
        </w:rPr>
        <w:t>– DQBIO</w:t>
      </w:r>
      <w:r w:rsidR="0038030D" w:rsidRPr="00C6659A">
        <w:rPr>
          <w:rFonts w:ascii="Arial" w:hAnsi="Arial" w:cs="Arial"/>
          <w:b/>
          <w:lang w:val="pt-BR"/>
        </w:rPr>
        <w:t xml:space="preserve"> – do Campus Alto Paraopeba</w:t>
      </w:r>
      <w:r w:rsidRPr="00C6659A">
        <w:rPr>
          <w:rFonts w:ascii="Arial" w:hAnsi="Arial" w:cs="Arial"/>
          <w:b/>
          <w:lang w:val="pt-BR"/>
        </w:rPr>
        <w:t xml:space="preserve"> da Universidade Federal de São João Del Rei.</w:t>
      </w:r>
    </w:p>
    <w:p w:rsidR="00CB4671" w:rsidRPr="00C6659A" w:rsidRDefault="001B38B5" w:rsidP="00A00A7E">
      <w:pPr>
        <w:spacing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C6659A">
        <w:rPr>
          <w:rFonts w:ascii="Arial" w:hAnsi="Arial" w:cs="Arial"/>
          <w:lang w:val="pt-BR"/>
        </w:rPr>
        <w:t>Ao</w:t>
      </w:r>
      <w:r w:rsidR="00201773" w:rsidRPr="00C6659A">
        <w:rPr>
          <w:rFonts w:ascii="Arial" w:hAnsi="Arial" w:cs="Arial"/>
          <w:lang w:val="pt-BR"/>
        </w:rPr>
        <w:t xml:space="preserve"> </w:t>
      </w:r>
      <w:r w:rsidRPr="00C6659A">
        <w:rPr>
          <w:rFonts w:ascii="Arial" w:hAnsi="Arial" w:cs="Arial"/>
          <w:lang w:val="pt-BR"/>
        </w:rPr>
        <w:t>primeiro</w:t>
      </w:r>
      <w:r w:rsidR="00201773" w:rsidRPr="00C6659A">
        <w:rPr>
          <w:rFonts w:ascii="Arial" w:hAnsi="Arial" w:cs="Arial"/>
          <w:lang w:val="pt-BR"/>
        </w:rPr>
        <w:t xml:space="preserve"> </w:t>
      </w:r>
      <w:r w:rsidR="00EF4003" w:rsidRPr="00C6659A">
        <w:rPr>
          <w:rFonts w:ascii="Arial" w:hAnsi="Arial" w:cs="Arial"/>
          <w:lang w:val="pt-BR"/>
        </w:rPr>
        <w:t>dia</w:t>
      </w:r>
      <w:r w:rsidR="00201773" w:rsidRPr="00C6659A">
        <w:rPr>
          <w:rFonts w:ascii="Arial" w:hAnsi="Arial" w:cs="Arial"/>
          <w:lang w:val="pt-BR"/>
        </w:rPr>
        <w:t xml:space="preserve"> do mês de </w:t>
      </w:r>
      <w:r w:rsidRPr="00C6659A">
        <w:rPr>
          <w:rFonts w:ascii="Arial" w:hAnsi="Arial" w:cs="Arial"/>
          <w:lang w:val="pt-BR"/>
        </w:rPr>
        <w:t>jul</w:t>
      </w:r>
      <w:r w:rsidR="00EF4003" w:rsidRPr="00C6659A">
        <w:rPr>
          <w:rFonts w:ascii="Arial" w:hAnsi="Arial" w:cs="Arial"/>
          <w:lang w:val="pt-BR"/>
        </w:rPr>
        <w:t>ho</w:t>
      </w:r>
      <w:r w:rsidR="00201773" w:rsidRPr="00C6659A">
        <w:rPr>
          <w:rFonts w:ascii="Arial" w:hAnsi="Arial" w:cs="Arial"/>
          <w:lang w:val="pt-BR"/>
        </w:rPr>
        <w:t xml:space="preserve"> de dois mil e vinte, às </w:t>
      </w:r>
      <w:r w:rsidR="00EF4003" w:rsidRPr="00C6659A">
        <w:rPr>
          <w:rFonts w:ascii="Arial" w:hAnsi="Arial" w:cs="Arial"/>
          <w:lang w:val="pt-BR"/>
        </w:rPr>
        <w:t xml:space="preserve">dezessete horas </w:t>
      </w:r>
      <w:r w:rsidR="00201773" w:rsidRPr="00C6659A">
        <w:rPr>
          <w:rFonts w:ascii="Arial" w:hAnsi="Arial" w:cs="Arial"/>
          <w:lang w:val="pt-BR"/>
        </w:rPr>
        <w:t>(1</w:t>
      </w:r>
      <w:r w:rsidR="00EF4003" w:rsidRPr="00C6659A">
        <w:rPr>
          <w:rFonts w:ascii="Arial" w:hAnsi="Arial" w:cs="Arial"/>
          <w:lang w:val="pt-BR"/>
        </w:rPr>
        <w:t>7</w:t>
      </w:r>
      <w:r w:rsidR="00201773" w:rsidRPr="00C6659A">
        <w:rPr>
          <w:rFonts w:ascii="Arial" w:hAnsi="Arial" w:cs="Arial"/>
          <w:lang w:val="pt-BR"/>
        </w:rPr>
        <w:t xml:space="preserve">h), </w:t>
      </w:r>
      <w:r w:rsidR="00EF4003" w:rsidRPr="00C6659A">
        <w:rPr>
          <w:rFonts w:ascii="Arial" w:hAnsi="Arial" w:cs="Arial"/>
          <w:lang w:val="pt-BR"/>
        </w:rPr>
        <w:t>de forma remota conforme autorizado pela Portaria nº 010/UFSJ/PROEN de 03 de junho de 2020 item 2.14</w:t>
      </w:r>
      <w:r w:rsidR="00201773" w:rsidRPr="00C6659A">
        <w:rPr>
          <w:rFonts w:ascii="Arial" w:hAnsi="Arial" w:cs="Arial"/>
          <w:lang w:val="pt-BR"/>
        </w:rPr>
        <w:t xml:space="preserve">, iniciou-se a nonagésima </w:t>
      </w:r>
      <w:r w:rsidRPr="00C6659A">
        <w:rPr>
          <w:rFonts w:ascii="Arial" w:hAnsi="Arial" w:cs="Arial"/>
          <w:lang w:val="pt-BR"/>
        </w:rPr>
        <w:t>sétima</w:t>
      </w:r>
      <w:r w:rsidR="00201773" w:rsidRPr="00C6659A">
        <w:rPr>
          <w:rFonts w:ascii="Arial" w:hAnsi="Arial" w:cs="Arial"/>
          <w:lang w:val="pt-BR"/>
        </w:rPr>
        <w:t xml:space="preserve"> Assembleia Ordinária do Departamento de Química, Biotecnologia e Engenharia de </w:t>
      </w:r>
      <w:proofErr w:type="spellStart"/>
      <w:r w:rsidR="00201773" w:rsidRPr="00C6659A">
        <w:rPr>
          <w:rFonts w:ascii="Arial" w:hAnsi="Arial" w:cs="Arial"/>
          <w:lang w:val="pt-BR"/>
        </w:rPr>
        <w:t>Bioprocessos</w:t>
      </w:r>
      <w:proofErr w:type="spellEnd"/>
      <w:r w:rsidR="00201773" w:rsidRPr="00C6659A">
        <w:rPr>
          <w:rFonts w:ascii="Arial" w:hAnsi="Arial" w:cs="Arial"/>
          <w:lang w:val="pt-BR"/>
        </w:rPr>
        <w:t xml:space="preserve"> – </w:t>
      </w:r>
      <w:proofErr w:type="spellStart"/>
      <w:r w:rsidR="00201773" w:rsidRPr="00C6659A">
        <w:rPr>
          <w:rFonts w:ascii="Arial" w:hAnsi="Arial" w:cs="Arial"/>
          <w:lang w:val="pt-BR"/>
        </w:rPr>
        <w:t>DQBio</w:t>
      </w:r>
      <w:proofErr w:type="spellEnd"/>
      <w:r w:rsidR="00201773" w:rsidRPr="00C6659A">
        <w:rPr>
          <w:rFonts w:ascii="Arial" w:hAnsi="Arial" w:cs="Arial"/>
          <w:lang w:val="pt-BR"/>
        </w:rPr>
        <w:t xml:space="preserve">. Estiveram presentes, sob a presidência do Chefe do </w:t>
      </w:r>
      <w:proofErr w:type="spellStart"/>
      <w:r w:rsidR="00201773" w:rsidRPr="00C6659A">
        <w:rPr>
          <w:rFonts w:ascii="Arial" w:hAnsi="Arial" w:cs="Arial"/>
          <w:lang w:val="pt-BR"/>
        </w:rPr>
        <w:t>DQBio</w:t>
      </w:r>
      <w:proofErr w:type="spellEnd"/>
      <w:r w:rsidR="00201773" w:rsidRPr="00C6659A">
        <w:rPr>
          <w:rFonts w:ascii="Arial" w:hAnsi="Arial" w:cs="Arial"/>
          <w:lang w:val="pt-BR"/>
        </w:rPr>
        <w:t xml:space="preserve">, professor Vagner Fernandes </w:t>
      </w:r>
      <w:proofErr w:type="spellStart"/>
      <w:r w:rsidR="00201773" w:rsidRPr="00C6659A">
        <w:rPr>
          <w:rFonts w:ascii="Arial" w:hAnsi="Arial" w:cs="Arial"/>
          <w:lang w:val="pt-BR"/>
        </w:rPr>
        <w:t>Knupp</w:t>
      </w:r>
      <w:proofErr w:type="spellEnd"/>
      <w:r w:rsidR="00201773" w:rsidRPr="00C6659A">
        <w:rPr>
          <w:rFonts w:ascii="Arial" w:hAnsi="Arial" w:cs="Arial"/>
          <w:lang w:val="pt-BR"/>
        </w:rPr>
        <w:t>, os seguintes professor</w:t>
      </w:r>
      <w:r w:rsidR="00B92DB3" w:rsidRPr="00C6659A">
        <w:rPr>
          <w:rFonts w:ascii="Arial" w:hAnsi="Arial" w:cs="Arial"/>
          <w:lang w:val="pt-BR"/>
        </w:rPr>
        <w:t xml:space="preserve">es membros do departamento: </w:t>
      </w:r>
      <w:r w:rsidR="00201773" w:rsidRPr="00C6659A">
        <w:rPr>
          <w:rFonts w:ascii="Arial" w:hAnsi="Arial" w:cs="Arial"/>
          <w:lang w:val="pt-BR"/>
        </w:rPr>
        <w:t xml:space="preserve">Ana Cláudia Bernardes Silva, </w:t>
      </w:r>
      <w:r w:rsidR="00201773" w:rsidRPr="00C6659A">
        <w:rPr>
          <w:rFonts w:ascii="Arial" w:hAnsi="Arial" w:cs="Arial"/>
          <w:bCs/>
          <w:lang w:val="pt-BR"/>
        </w:rPr>
        <w:t xml:space="preserve">Ana Maria de Oliveira, </w:t>
      </w:r>
      <w:r w:rsidR="00201773" w:rsidRPr="00C6659A">
        <w:rPr>
          <w:rFonts w:ascii="Arial" w:hAnsi="Arial" w:cs="Arial"/>
          <w:lang w:val="pt-BR"/>
        </w:rPr>
        <w:t xml:space="preserve">Ana Paula Fonseca Maia de Urzedo, Antônio Helvécio </w:t>
      </w:r>
      <w:proofErr w:type="spellStart"/>
      <w:r w:rsidR="00201773" w:rsidRPr="00C6659A">
        <w:rPr>
          <w:rFonts w:ascii="Arial" w:hAnsi="Arial" w:cs="Arial"/>
          <w:lang w:val="pt-BR"/>
        </w:rPr>
        <w:t>Tótola</w:t>
      </w:r>
      <w:proofErr w:type="spellEnd"/>
      <w:r w:rsidR="00201773" w:rsidRPr="00C6659A">
        <w:rPr>
          <w:rFonts w:ascii="Arial" w:hAnsi="Arial" w:cs="Arial"/>
          <w:lang w:val="pt-BR"/>
        </w:rPr>
        <w:t xml:space="preserve">, Boutros </w:t>
      </w:r>
      <w:proofErr w:type="spellStart"/>
      <w:r w:rsidR="00201773" w:rsidRPr="00C6659A">
        <w:rPr>
          <w:rFonts w:ascii="Arial" w:hAnsi="Arial" w:cs="Arial"/>
          <w:lang w:val="pt-BR"/>
        </w:rPr>
        <w:t>Sarrouh</w:t>
      </w:r>
      <w:proofErr w:type="spellEnd"/>
      <w:r w:rsidR="00D1768D" w:rsidRPr="00C6659A">
        <w:rPr>
          <w:rFonts w:ascii="Arial" w:hAnsi="Arial" w:cs="Arial"/>
          <w:lang w:val="pt-BR"/>
        </w:rPr>
        <w:t xml:space="preserve">, </w:t>
      </w:r>
      <w:proofErr w:type="spellStart"/>
      <w:r w:rsidR="00D1768D" w:rsidRPr="00C6659A">
        <w:rPr>
          <w:rFonts w:ascii="Arial" w:hAnsi="Arial" w:cs="Arial"/>
          <w:lang w:val="pt-BR"/>
        </w:rPr>
        <w:t>Brener</w:t>
      </w:r>
      <w:proofErr w:type="spellEnd"/>
      <w:r w:rsidR="00D1768D" w:rsidRPr="00C6659A">
        <w:rPr>
          <w:rFonts w:ascii="Arial" w:hAnsi="Arial" w:cs="Arial"/>
          <w:lang w:val="pt-BR"/>
        </w:rPr>
        <w:t xml:space="preserve"> </w:t>
      </w:r>
      <w:proofErr w:type="spellStart"/>
      <w:r w:rsidR="00D1768D" w:rsidRPr="00C6659A">
        <w:rPr>
          <w:rFonts w:ascii="Arial" w:hAnsi="Arial" w:cs="Arial"/>
          <w:lang w:val="pt-BR"/>
        </w:rPr>
        <w:t>Magnabosco</w:t>
      </w:r>
      <w:proofErr w:type="spellEnd"/>
      <w:r w:rsidR="00D1768D" w:rsidRPr="00C6659A">
        <w:rPr>
          <w:rFonts w:ascii="Arial" w:hAnsi="Arial" w:cs="Arial"/>
          <w:lang w:val="pt-BR"/>
        </w:rPr>
        <w:t xml:space="preserve"> Marra,</w:t>
      </w:r>
      <w:r w:rsidR="00201773" w:rsidRPr="00C6659A">
        <w:rPr>
          <w:rFonts w:ascii="Arial" w:hAnsi="Arial" w:cs="Arial"/>
          <w:lang w:val="pt-BR"/>
        </w:rPr>
        <w:t xml:space="preserve"> Dane Tadeu </w:t>
      </w:r>
      <w:proofErr w:type="spellStart"/>
      <w:r w:rsidR="00201773" w:rsidRPr="00C6659A">
        <w:rPr>
          <w:rFonts w:ascii="Arial" w:hAnsi="Arial" w:cs="Arial"/>
          <w:lang w:val="pt-BR"/>
        </w:rPr>
        <w:t>Cestarolli</w:t>
      </w:r>
      <w:proofErr w:type="spellEnd"/>
      <w:r w:rsidR="00201773" w:rsidRPr="00C6659A">
        <w:rPr>
          <w:rFonts w:ascii="Arial" w:hAnsi="Arial" w:cs="Arial"/>
          <w:lang w:val="pt-BR"/>
        </w:rPr>
        <w:t xml:space="preserve">, </w:t>
      </w:r>
      <w:r w:rsidRPr="00C6659A">
        <w:rPr>
          <w:rFonts w:ascii="Arial" w:hAnsi="Arial" w:cs="Arial"/>
          <w:lang w:val="pt-BR"/>
        </w:rPr>
        <w:t xml:space="preserve">Daniela Leite </w:t>
      </w:r>
      <w:proofErr w:type="spellStart"/>
      <w:r w:rsidRPr="00C6659A">
        <w:rPr>
          <w:rFonts w:ascii="Arial" w:hAnsi="Arial" w:cs="Arial"/>
          <w:lang w:val="pt-BR"/>
        </w:rPr>
        <w:t>Fabrino</w:t>
      </w:r>
      <w:proofErr w:type="spellEnd"/>
      <w:r w:rsidRPr="00C6659A">
        <w:rPr>
          <w:rFonts w:ascii="Arial" w:hAnsi="Arial" w:cs="Arial"/>
          <w:lang w:val="pt-BR"/>
        </w:rPr>
        <w:t xml:space="preserve">, </w:t>
      </w:r>
      <w:r w:rsidR="00201773" w:rsidRPr="00C6659A">
        <w:rPr>
          <w:rFonts w:ascii="Arial" w:hAnsi="Arial" w:cs="Arial"/>
          <w:lang w:val="pt-BR"/>
        </w:rPr>
        <w:t xml:space="preserve">Edson Romano </w:t>
      </w:r>
      <w:proofErr w:type="spellStart"/>
      <w:r w:rsidR="00201773" w:rsidRPr="00C6659A">
        <w:rPr>
          <w:rFonts w:ascii="Arial" w:hAnsi="Arial" w:cs="Arial"/>
          <w:lang w:val="pt-BR"/>
        </w:rPr>
        <w:t>Nucci</w:t>
      </w:r>
      <w:proofErr w:type="spellEnd"/>
      <w:r w:rsidR="00201773" w:rsidRPr="00C6659A">
        <w:rPr>
          <w:rFonts w:ascii="Arial" w:hAnsi="Arial" w:cs="Arial"/>
          <w:lang w:val="pt-BR"/>
        </w:rPr>
        <w:t xml:space="preserve">, Elidia Maria Guerra, </w:t>
      </w:r>
      <w:r w:rsidR="00D1768D" w:rsidRPr="00C6659A">
        <w:rPr>
          <w:rFonts w:ascii="Arial" w:hAnsi="Arial" w:cs="Arial"/>
          <w:bCs/>
          <w:lang w:val="pt-BR"/>
        </w:rPr>
        <w:t>Ênio</w:t>
      </w:r>
      <w:r w:rsidR="00201773" w:rsidRPr="00C6659A">
        <w:rPr>
          <w:rFonts w:ascii="Arial" w:hAnsi="Arial" w:cs="Arial"/>
          <w:bCs/>
          <w:lang w:val="pt-BR"/>
        </w:rPr>
        <w:t xml:space="preserve"> Nazaré de Oliveira Júnior, </w:t>
      </w:r>
      <w:r w:rsidR="00CB4671" w:rsidRPr="00C6659A">
        <w:rPr>
          <w:rFonts w:ascii="Arial" w:hAnsi="Arial" w:cs="Arial"/>
          <w:lang w:val="pt-BR"/>
        </w:rPr>
        <w:t>Gabriel de Castro Fonseca,</w:t>
      </w:r>
      <w:r w:rsidR="00201773" w:rsidRPr="00C6659A">
        <w:rPr>
          <w:rFonts w:ascii="Arial" w:hAnsi="Arial" w:cs="Arial"/>
          <w:lang w:val="pt-BR"/>
        </w:rPr>
        <w:t xml:space="preserve"> Igor José </w:t>
      </w:r>
      <w:proofErr w:type="spellStart"/>
      <w:r w:rsidR="00201773" w:rsidRPr="00C6659A">
        <w:rPr>
          <w:rFonts w:ascii="Arial" w:hAnsi="Arial" w:cs="Arial"/>
          <w:lang w:val="pt-BR"/>
        </w:rPr>
        <w:t>Boggione</w:t>
      </w:r>
      <w:proofErr w:type="spellEnd"/>
      <w:r w:rsidR="00201773" w:rsidRPr="00C6659A">
        <w:rPr>
          <w:rFonts w:ascii="Arial" w:hAnsi="Arial" w:cs="Arial"/>
          <w:lang w:val="pt-BR"/>
        </w:rPr>
        <w:t xml:space="preserve"> Santo</w:t>
      </w:r>
      <w:r w:rsidR="00B92DB3" w:rsidRPr="00C6659A">
        <w:rPr>
          <w:rFonts w:ascii="Arial" w:hAnsi="Arial" w:cs="Arial"/>
          <w:lang w:val="pt-BR"/>
        </w:rPr>
        <w:t xml:space="preserve">s, </w:t>
      </w:r>
      <w:r w:rsidR="00D1768D" w:rsidRPr="00C6659A">
        <w:rPr>
          <w:rFonts w:ascii="Arial" w:hAnsi="Arial" w:cs="Arial"/>
          <w:lang w:val="pt-BR"/>
        </w:rPr>
        <w:t xml:space="preserve">José Carlos de Magalhães, </w:t>
      </w:r>
      <w:r w:rsidR="00B92DB3" w:rsidRPr="00C6659A">
        <w:rPr>
          <w:rFonts w:ascii="Arial" w:hAnsi="Arial" w:cs="Arial"/>
          <w:lang w:val="pt-BR"/>
        </w:rPr>
        <w:t xml:space="preserve">Marília </w:t>
      </w:r>
      <w:r w:rsidR="00D1768D" w:rsidRPr="00C6659A">
        <w:rPr>
          <w:rFonts w:ascii="Arial" w:hAnsi="Arial" w:cs="Arial"/>
          <w:lang w:val="pt-BR"/>
        </w:rPr>
        <w:t>Magalhães Gonçalves e Rafael Mafra de Paula Dias.</w:t>
      </w:r>
      <w:r w:rsidR="00201773" w:rsidRPr="00C6659A">
        <w:rPr>
          <w:rFonts w:ascii="Arial" w:hAnsi="Arial" w:cs="Arial"/>
          <w:lang w:val="pt-BR"/>
        </w:rPr>
        <w:t xml:space="preserve"> </w:t>
      </w:r>
      <w:proofErr w:type="gramStart"/>
      <w:r w:rsidRPr="00C6659A">
        <w:rPr>
          <w:rFonts w:ascii="Arial" w:hAnsi="Arial" w:cs="Arial"/>
          <w:b/>
          <w:lang w:val="pt-BR"/>
        </w:rPr>
        <w:t>Ausentes:</w:t>
      </w:r>
      <w:r w:rsidRPr="00C6659A">
        <w:rPr>
          <w:rFonts w:ascii="Arial" w:hAnsi="Arial" w:cs="Arial"/>
          <w:lang w:val="pt-BR"/>
        </w:rPr>
        <w:t>,</w:t>
      </w:r>
      <w:proofErr w:type="gramEnd"/>
      <w:r w:rsidRPr="00C6659A">
        <w:rPr>
          <w:rFonts w:ascii="Arial" w:hAnsi="Arial" w:cs="Arial"/>
          <w:lang w:val="pt-BR"/>
        </w:rPr>
        <w:t xml:space="preserve"> </w:t>
      </w:r>
      <w:r w:rsidR="00FB5748" w:rsidRPr="00C6659A">
        <w:rPr>
          <w:rFonts w:ascii="Arial" w:hAnsi="Arial" w:cs="Arial"/>
          <w:lang w:val="pt-BR"/>
        </w:rPr>
        <w:t xml:space="preserve">Flávia </w:t>
      </w:r>
      <w:proofErr w:type="spellStart"/>
      <w:r w:rsidR="00FB5748" w:rsidRPr="00C6659A">
        <w:rPr>
          <w:rFonts w:ascii="Arial" w:hAnsi="Arial" w:cs="Arial"/>
          <w:lang w:val="pt-BR"/>
        </w:rPr>
        <w:t>Donária</w:t>
      </w:r>
      <w:proofErr w:type="spellEnd"/>
      <w:r w:rsidR="00FB5748" w:rsidRPr="00C6659A">
        <w:rPr>
          <w:rFonts w:ascii="Arial" w:hAnsi="Arial" w:cs="Arial"/>
          <w:lang w:val="pt-BR"/>
        </w:rPr>
        <w:t xml:space="preserve"> Reis Gonzaga e </w:t>
      </w:r>
      <w:r w:rsidR="00E26F6C" w:rsidRPr="00C6659A">
        <w:rPr>
          <w:rFonts w:ascii="Arial" w:hAnsi="Arial" w:cs="Arial"/>
          <w:lang w:val="pt-BR"/>
        </w:rPr>
        <w:t xml:space="preserve">Sandra de Cássia Dias. </w:t>
      </w:r>
      <w:r w:rsidR="00201773" w:rsidRPr="00C6659A">
        <w:rPr>
          <w:rFonts w:ascii="Arial" w:hAnsi="Arial" w:cs="Arial"/>
          <w:b/>
          <w:lang w:val="pt-BR"/>
        </w:rPr>
        <w:t xml:space="preserve">Professores licenciados e afastados: </w:t>
      </w:r>
      <w:r w:rsidR="00201773" w:rsidRPr="00C6659A">
        <w:rPr>
          <w:rFonts w:ascii="Arial" w:hAnsi="Arial" w:cs="Arial"/>
          <w:lang w:val="pt-BR"/>
        </w:rPr>
        <w:t xml:space="preserve">Alessandra Costa Vilaça, Bruno Meireles Xavier e Isabel Cristina Braga Rodrigues. O professor Vagner abriu a assembleia com os </w:t>
      </w:r>
      <w:r w:rsidR="00FB5748" w:rsidRPr="00C6659A">
        <w:rPr>
          <w:rFonts w:ascii="Arial" w:hAnsi="Arial" w:cs="Arial"/>
          <w:b/>
          <w:lang w:val="pt-BR"/>
        </w:rPr>
        <w:t>informes g</w:t>
      </w:r>
      <w:r w:rsidR="00201773" w:rsidRPr="00C6659A">
        <w:rPr>
          <w:rFonts w:ascii="Arial" w:hAnsi="Arial" w:cs="Arial"/>
          <w:b/>
          <w:lang w:val="pt-BR"/>
        </w:rPr>
        <w:t>erais</w:t>
      </w:r>
      <w:r w:rsidR="00201773" w:rsidRPr="00C6659A">
        <w:rPr>
          <w:rFonts w:ascii="Arial" w:hAnsi="Arial" w:cs="Arial"/>
          <w:lang w:val="pt-BR"/>
        </w:rPr>
        <w:t>:</w:t>
      </w:r>
      <w:r w:rsidR="00827AE0" w:rsidRPr="00C6659A">
        <w:rPr>
          <w:rFonts w:ascii="Arial" w:hAnsi="Arial" w:cs="Arial"/>
          <w:lang w:val="pt-BR"/>
        </w:rPr>
        <w:t xml:space="preserve"> O professor V</w:t>
      </w:r>
      <w:r w:rsidR="00F625C4" w:rsidRPr="00C6659A">
        <w:rPr>
          <w:rFonts w:ascii="Arial" w:hAnsi="Arial" w:cs="Arial"/>
          <w:lang w:val="pt-BR"/>
        </w:rPr>
        <w:t>agner começou falando da apresentação do MEC onde este informou que irá contratar 400 mil pacotes de dados para as IFES distribuírem para os alunos em situaç</w:t>
      </w:r>
      <w:r w:rsidR="00EF0034" w:rsidRPr="00C6659A">
        <w:rPr>
          <w:rFonts w:ascii="Arial" w:hAnsi="Arial" w:cs="Arial"/>
          <w:lang w:val="pt-BR"/>
        </w:rPr>
        <w:t xml:space="preserve">ão de vulnerabilidade </w:t>
      </w:r>
      <w:r w:rsidR="00FB5748" w:rsidRPr="00C6659A">
        <w:rPr>
          <w:rFonts w:ascii="Arial" w:hAnsi="Arial" w:cs="Arial"/>
          <w:lang w:val="pt-BR"/>
        </w:rPr>
        <w:t xml:space="preserve">além de ter preparado protocolos de </w:t>
      </w:r>
      <w:r w:rsidR="00C6659A" w:rsidRPr="00C6659A">
        <w:rPr>
          <w:rFonts w:ascii="Arial" w:hAnsi="Arial" w:cs="Arial"/>
          <w:lang w:val="pt-BR"/>
        </w:rPr>
        <w:t>biossegurança</w:t>
      </w:r>
      <w:r w:rsidR="00FB5748" w:rsidRPr="00C6659A">
        <w:rPr>
          <w:rFonts w:ascii="Arial" w:hAnsi="Arial" w:cs="Arial"/>
          <w:lang w:val="pt-BR"/>
        </w:rPr>
        <w:t xml:space="preserve"> para retomada de aulas presenciais </w:t>
      </w:r>
      <w:r w:rsidR="00EF0034" w:rsidRPr="00C6659A">
        <w:rPr>
          <w:rFonts w:ascii="Arial" w:hAnsi="Arial" w:cs="Arial"/>
          <w:lang w:val="pt-BR"/>
        </w:rPr>
        <w:t>e outras informaç</w:t>
      </w:r>
      <w:r w:rsidR="00FB5748" w:rsidRPr="00C6659A">
        <w:rPr>
          <w:rFonts w:ascii="Arial" w:hAnsi="Arial" w:cs="Arial"/>
          <w:lang w:val="pt-BR"/>
        </w:rPr>
        <w:t xml:space="preserve">ões. </w:t>
      </w:r>
      <w:r w:rsidR="00827AE0" w:rsidRPr="00C6659A">
        <w:rPr>
          <w:rFonts w:ascii="Arial" w:hAnsi="Arial" w:cs="Arial"/>
          <w:b/>
          <w:lang w:val="pt-BR"/>
        </w:rPr>
        <w:t>Nos informes do CONSU</w:t>
      </w:r>
      <w:r w:rsidR="00496BF9" w:rsidRPr="00C6659A">
        <w:rPr>
          <w:rFonts w:ascii="Arial" w:hAnsi="Arial" w:cs="Arial"/>
          <w:b/>
          <w:lang w:val="pt-BR"/>
        </w:rPr>
        <w:t>:</w:t>
      </w:r>
      <w:r w:rsidR="00827AE0" w:rsidRPr="00C6659A">
        <w:rPr>
          <w:rFonts w:ascii="Arial" w:hAnsi="Arial" w:cs="Arial"/>
          <w:lang w:val="pt-BR"/>
        </w:rPr>
        <w:t xml:space="preserve"> </w:t>
      </w:r>
      <w:r w:rsidR="00496BF9" w:rsidRPr="00C6659A">
        <w:rPr>
          <w:rFonts w:ascii="Arial" w:hAnsi="Arial" w:cs="Arial"/>
          <w:lang w:val="pt-BR"/>
        </w:rPr>
        <w:t xml:space="preserve">o </w:t>
      </w:r>
      <w:proofErr w:type="spellStart"/>
      <w:r w:rsidR="00496BF9" w:rsidRPr="00C6659A">
        <w:rPr>
          <w:rFonts w:ascii="Arial" w:hAnsi="Arial" w:cs="Arial"/>
          <w:lang w:val="pt-BR"/>
        </w:rPr>
        <w:t>prof</w:t>
      </w:r>
      <w:proofErr w:type="spellEnd"/>
      <w:r w:rsidR="00496BF9" w:rsidRPr="00C6659A">
        <w:rPr>
          <w:rFonts w:ascii="Arial" w:hAnsi="Arial" w:cs="Arial"/>
          <w:lang w:val="pt-BR"/>
        </w:rPr>
        <w:t xml:space="preserve"> Vagner passou a palavra </w:t>
      </w:r>
      <w:r w:rsidR="00827AE0" w:rsidRPr="00C6659A">
        <w:rPr>
          <w:rFonts w:ascii="Arial" w:hAnsi="Arial" w:cs="Arial"/>
          <w:lang w:val="pt-BR"/>
        </w:rPr>
        <w:t xml:space="preserve">a </w:t>
      </w:r>
      <w:proofErr w:type="spellStart"/>
      <w:r w:rsidR="00827AE0" w:rsidRPr="00C6659A">
        <w:rPr>
          <w:rFonts w:ascii="Arial" w:hAnsi="Arial" w:cs="Arial"/>
          <w:lang w:val="pt-BR"/>
        </w:rPr>
        <w:t>Prof</w:t>
      </w:r>
      <w:proofErr w:type="spellEnd"/>
      <w:r w:rsidR="00827AE0" w:rsidRPr="00C6659A">
        <w:rPr>
          <w:rFonts w:ascii="Arial" w:hAnsi="Arial" w:cs="Arial"/>
          <w:lang w:val="pt-BR"/>
        </w:rPr>
        <w:t xml:space="preserve"> Elidia </w:t>
      </w:r>
      <w:r w:rsidR="00496BF9" w:rsidRPr="00C6659A">
        <w:rPr>
          <w:rFonts w:ascii="Arial" w:hAnsi="Arial" w:cs="Arial"/>
          <w:lang w:val="pt-BR"/>
        </w:rPr>
        <w:t xml:space="preserve">que informou que a reunião do CONSU foi adiada da última segunda para próximo dia 05/07 não tendo relatos. </w:t>
      </w:r>
      <w:r w:rsidR="00827AE0" w:rsidRPr="00C6659A">
        <w:rPr>
          <w:rFonts w:ascii="Arial" w:hAnsi="Arial" w:cs="Arial"/>
          <w:b/>
          <w:lang w:val="pt-BR"/>
        </w:rPr>
        <w:t>As manifestações docentes</w:t>
      </w:r>
      <w:r w:rsidR="00496BF9" w:rsidRPr="00C6659A">
        <w:rPr>
          <w:rFonts w:ascii="Arial" w:hAnsi="Arial" w:cs="Arial"/>
          <w:b/>
          <w:lang w:val="pt-BR"/>
        </w:rPr>
        <w:t>:</w:t>
      </w:r>
      <w:r w:rsidR="00827AE0" w:rsidRPr="00C6659A">
        <w:rPr>
          <w:rFonts w:ascii="Arial" w:hAnsi="Arial" w:cs="Arial"/>
          <w:lang w:val="pt-BR"/>
        </w:rPr>
        <w:t xml:space="preserve"> </w:t>
      </w:r>
      <w:r w:rsidR="00496BF9" w:rsidRPr="00C6659A">
        <w:rPr>
          <w:rFonts w:ascii="Arial" w:hAnsi="Arial" w:cs="Arial"/>
          <w:lang w:val="pt-BR"/>
        </w:rPr>
        <w:t xml:space="preserve">o </w:t>
      </w:r>
      <w:proofErr w:type="spellStart"/>
      <w:r w:rsidR="00496BF9" w:rsidRPr="00C6659A">
        <w:rPr>
          <w:rFonts w:ascii="Arial" w:hAnsi="Arial" w:cs="Arial"/>
          <w:lang w:val="pt-BR"/>
        </w:rPr>
        <w:t>Prof</w:t>
      </w:r>
      <w:proofErr w:type="spellEnd"/>
      <w:r w:rsidR="00496BF9" w:rsidRPr="00C6659A">
        <w:rPr>
          <w:rFonts w:ascii="Arial" w:hAnsi="Arial" w:cs="Arial"/>
          <w:lang w:val="pt-BR"/>
        </w:rPr>
        <w:t xml:space="preserve"> Vagner sugeriu que os professores que estivessem fazendo ações de enfrentamento a pandemia relatassem suas atividades. A </w:t>
      </w:r>
      <w:proofErr w:type="spellStart"/>
      <w:r w:rsidR="00496BF9" w:rsidRPr="00C6659A">
        <w:rPr>
          <w:rFonts w:ascii="Arial" w:hAnsi="Arial" w:cs="Arial"/>
          <w:lang w:val="pt-BR"/>
        </w:rPr>
        <w:t>prof</w:t>
      </w:r>
      <w:proofErr w:type="spellEnd"/>
      <w:r w:rsidR="00496BF9" w:rsidRPr="00C6659A">
        <w:rPr>
          <w:rFonts w:ascii="Arial" w:hAnsi="Arial" w:cs="Arial"/>
          <w:lang w:val="pt-BR"/>
        </w:rPr>
        <w:t xml:space="preserve"> Daniela informou sobre as atividades do grupo de biotecnologia que tem feito esforços no sentido de implantar testes de COVID-19 nos laboratórios do DQBIO em parcerias com a Prefeitura Municipal de Ouro Banco e com a iniciativa privada e relatou algumas dificuldades encontradas pela falta de regulamentação interna deste tipo convenio na UFSJ. O </w:t>
      </w:r>
      <w:proofErr w:type="spellStart"/>
      <w:r w:rsidR="00496BF9" w:rsidRPr="00C6659A">
        <w:rPr>
          <w:rFonts w:ascii="Arial" w:hAnsi="Arial" w:cs="Arial"/>
          <w:lang w:val="pt-BR"/>
        </w:rPr>
        <w:t>prof</w:t>
      </w:r>
      <w:proofErr w:type="spellEnd"/>
      <w:r w:rsidR="00496BF9" w:rsidRPr="00C6659A">
        <w:rPr>
          <w:rFonts w:ascii="Arial" w:hAnsi="Arial" w:cs="Arial"/>
          <w:lang w:val="pt-BR"/>
        </w:rPr>
        <w:t xml:space="preserve"> Rafael informou que tem um edital do sindicato aberto para ações de enfrentamento a COVID-19 com valor fixo de 1000 reais. Informou ainda que irá apresentar um projeto para auxiliar o grupo de reciclagem de Ouro Branco que inclui 20 famílias. </w:t>
      </w:r>
      <w:r w:rsidR="0038030D" w:rsidRPr="00C6659A">
        <w:rPr>
          <w:rFonts w:ascii="Arial" w:hAnsi="Arial" w:cs="Arial"/>
          <w:lang w:val="pt-BR"/>
        </w:rPr>
        <w:t xml:space="preserve">Outro assunto foi que a </w:t>
      </w:r>
      <w:proofErr w:type="spellStart"/>
      <w:r w:rsidR="0038030D" w:rsidRPr="00C6659A">
        <w:rPr>
          <w:rFonts w:ascii="Arial" w:hAnsi="Arial" w:cs="Arial"/>
          <w:lang w:val="pt-BR"/>
        </w:rPr>
        <w:t>prof</w:t>
      </w:r>
      <w:proofErr w:type="spellEnd"/>
      <w:r w:rsidR="0038030D" w:rsidRPr="00C6659A">
        <w:rPr>
          <w:rFonts w:ascii="Arial" w:hAnsi="Arial" w:cs="Arial"/>
          <w:lang w:val="pt-BR"/>
        </w:rPr>
        <w:t xml:space="preserve"> Ana Maria disse que irá se candidatar a uma vaga do CONEP nas eleições que ocorrem no próximo dia 09 e pediu o apoio dos colegas do DQBIO. </w:t>
      </w:r>
      <w:r w:rsidR="00201773" w:rsidRPr="00C6659A">
        <w:rPr>
          <w:rFonts w:ascii="Arial" w:hAnsi="Arial" w:cs="Arial"/>
          <w:b/>
          <w:bCs/>
          <w:lang w:val="pt-BR"/>
        </w:rPr>
        <w:t xml:space="preserve">Aprovação de justificativas de ausência e solicitação de alteração de ponto de pauta: </w:t>
      </w:r>
      <w:r w:rsidR="00201773" w:rsidRPr="00C6659A">
        <w:rPr>
          <w:rFonts w:ascii="Arial" w:hAnsi="Arial" w:cs="Arial"/>
          <w:lang w:val="pt-BR"/>
        </w:rPr>
        <w:t>a justificativa de ausência da última ass</w:t>
      </w:r>
      <w:r w:rsidR="00827AE0" w:rsidRPr="00C6659A">
        <w:rPr>
          <w:rFonts w:ascii="Arial" w:hAnsi="Arial" w:cs="Arial"/>
          <w:lang w:val="pt-BR"/>
        </w:rPr>
        <w:t>embleia</w:t>
      </w:r>
      <w:r w:rsidR="0038030D" w:rsidRPr="00C6659A">
        <w:rPr>
          <w:rFonts w:ascii="Arial" w:hAnsi="Arial" w:cs="Arial"/>
          <w:lang w:val="pt-BR"/>
        </w:rPr>
        <w:t xml:space="preserve"> foi</w:t>
      </w:r>
      <w:r w:rsidR="00201773" w:rsidRPr="00C6659A">
        <w:rPr>
          <w:rFonts w:ascii="Arial" w:hAnsi="Arial" w:cs="Arial"/>
          <w:lang w:val="pt-BR"/>
        </w:rPr>
        <w:t xml:space="preserve"> aprovada por unanimidade e a ordem da pauta</w:t>
      </w:r>
      <w:r w:rsidR="0038030D" w:rsidRPr="00C6659A">
        <w:rPr>
          <w:rFonts w:ascii="Arial" w:hAnsi="Arial" w:cs="Arial"/>
          <w:lang w:val="pt-BR"/>
        </w:rPr>
        <w:t xml:space="preserve"> foi mantida</w:t>
      </w:r>
      <w:r w:rsidR="00201773" w:rsidRPr="00C6659A">
        <w:rPr>
          <w:rFonts w:ascii="Arial" w:hAnsi="Arial" w:cs="Arial"/>
          <w:lang w:val="pt-BR"/>
        </w:rPr>
        <w:t xml:space="preserve">, conforme segue: </w:t>
      </w:r>
      <w:r w:rsidR="0038030D" w:rsidRPr="00C6659A">
        <w:rPr>
          <w:rFonts w:ascii="Arial" w:hAnsi="Arial" w:cs="Arial"/>
          <w:b/>
          <w:lang w:val="pt-BR"/>
        </w:rPr>
        <w:t xml:space="preserve">1. </w:t>
      </w:r>
      <w:r w:rsidRPr="00C6659A">
        <w:rPr>
          <w:rFonts w:ascii="Arial" w:hAnsi="Arial" w:cs="Arial"/>
          <w:b/>
          <w:bCs/>
          <w:lang w:val="pt-BR"/>
        </w:rPr>
        <w:t xml:space="preserve">Aprovação do Ad Referendum do projeto de cooperação técnica da </w:t>
      </w:r>
      <w:proofErr w:type="spellStart"/>
      <w:r w:rsidRPr="00C6659A">
        <w:rPr>
          <w:rFonts w:ascii="Arial" w:hAnsi="Arial" w:cs="Arial"/>
          <w:b/>
          <w:bCs/>
          <w:lang w:val="pt-BR"/>
        </w:rPr>
        <w:t>prof</w:t>
      </w:r>
      <w:proofErr w:type="spellEnd"/>
      <w:r w:rsidRPr="00C6659A">
        <w:rPr>
          <w:rFonts w:ascii="Arial" w:hAnsi="Arial" w:cs="Arial"/>
          <w:b/>
          <w:bCs/>
          <w:lang w:val="pt-BR"/>
        </w:rPr>
        <w:t xml:space="preserve"> Sandra Dias com a Fio Cruz para desenvolvimento de teste </w:t>
      </w:r>
      <w:proofErr w:type="gramStart"/>
      <w:r w:rsidRPr="00C6659A">
        <w:rPr>
          <w:rFonts w:ascii="Arial" w:hAnsi="Arial" w:cs="Arial"/>
          <w:b/>
          <w:bCs/>
          <w:lang w:val="pt-BR"/>
        </w:rPr>
        <w:t>diagnóstico  e</w:t>
      </w:r>
      <w:proofErr w:type="gramEnd"/>
      <w:r w:rsidRPr="00C6659A">
        <w:rPr>
          <w:rFonts w:ascii="Arial" w:hAnsi="Arial" w:cs="Arial"/>
          <w:b/>
          <w:bCs/>
          <w:lang w:val="pt-BR"/>
        </w:rPr>
        <w:t xml:space="preserve"> autorização de afastamento da </w:t>
      </w:r>
      <w:proofErr w:type="spellStart"/>
      <w:r w:rsidRPr="00C6659A">
        <w:rPr>
          <w:rFonts w:ascii="Arial" w:hAnsi="Arial" w:cs="Arial"/>
          <w:b/>
          <w:bCs/>
          <w:lang w:val="pt-BR"/>
        </w:rPr>
        <w:t>prof</w:t>
      </w:r>
      <w:proofErr w:type="spellEnd"/>
      <w:r w:rsidRPr="00C6659A">
        <w:rPr>
          <w:rFonts w:ascii="Arial" w:hAnsi="Arial" w:cs="Arial"/>
          <w:b/>
          <w:bCs/>
          <w:lang w:val="pt-BR"/>
        </w:rPr>
        <w:t xml:space="preserve"> Sandra Dias de 01/07/2020 a 01/08/2020. </w:t>
      </w:r>
      <w:r w:rsidR="0038030D" w:rsidRPr="00C6659A">
        <w:rPr>
          <w:rFonts w:ascii="Arial" w:hAnsi="Arial" w:cs="Arial"/>
          <w:bCs/>
          <w:lang w:val="pt-BR"/>
        </w:rPr>
        <w:t xml:space="preserve">O </w:t>
      </w:r>
      <w:proofErr w:type="spellStart"/>
      <w:r w:rsidR="0038030D" w:rsidRPr="00C6659A">
        <w:rPr>
          <w:rFonts w:ascii="Arial" w:hAnsi="Arial" w:cs="Arial"/>
          <w:bCs/>
          <w:lang w:val="pt-BR"/>
        </w:rPr>
        <w:t>prof</w:t>
      </w:r>
      <w:proofErr w:type="spellEnd"/>
      <w:r w:rsidR="0038030D" w:rsidRPr="00C6659A">
        <w:rPr>
          <w:rFonts w:ascii="Arial" w:hAnsi="Arial" w:cs="Arial"/>
          <w:bCs/>
          <w:lang w:val="pt-BR"/>
        </w:rPr>
        <w:t xml:space="preserve"> Vagner explicou que a professora Sandra foi convidada para participar do desenvolvimento de um teste diagnostico para COVID-19 que será desenvolvido na Fio Cruz de Manaus. A </w:t>
      </w:r>
      <w:proofErr w:type="spellStart"/>
      <w:r w:rsidR="0038030D" w:rsidRPr="00C6659A">
        <w:rPr>
          <w:rFonts w:ascii="Arial" w:hAnsi="Arial" w:cs="Arial"/>
          <w:bCs/>
          <w:lang w:val="pt-BR"/>
        </w:rPr>
        <w:t>prof</w:t>
      </w:r>
      <w:proofErr w:type="spellEnd"/>
      <w:r w:rsidR="0038030D" w:rsidRPr="00C6659A">
        <w:rPr>
          <w:rFonts w:ascii="Arial" w:hAnsi="Arial" w:cs="Arial"/>
          <w:bCs/>
          <w:lang w:val="pt-BR"/>
        </w:rPr>
        <w:t xml:space="preserve"> Daniela colocou que o teste será tipo ELISA e que existe a possibilidade da </w:t>
      </w:r>
      <w:proofErr w:type="spellStart"/>
      <w:r w:rsidR="0038030D" w:rsidRPr="00C6659A">
        <w:rPr>
          <w:rFonts w:ascii="Arial" w:hAnsi="Arial" w:cs="Arial"/>
          <w:bCs/>
          <w:lang w:val="pt-BR"/>
        </w:rPr>
        <w:lastRenderedPageBreak/>
        <w:t>prof</w:t>
      </w:r>
      <w:proofErr w:type="spellEnd"/>
      <w:r w:rsidR="0038030D" w:rsidRPr="00C6659A">
        <w:rPr>
          <w:rFonts w:ascii="Arial" w:hAnsi="Arial" w:cs="Arial"/>
          <w:bCs/>
          <w:lang w:val="pt-BR"/>
        </w:rPr>
        <w:t xml:space="preserve"> Sandra trazer os antígenos propiciando </w:t>
      </w:r>
      <w:r w:rsidR="00C6659A" w:rsidRPr="00C6659A">
        <w:rPr>
          <w:rFonts w:ascii="Arial" w:hAnsi="Arial" w:cs="Arial"/>
          <w:bCs/>
          <w:lang w:val="pt-BR"/>
        </w:rPr>
        <w:t xml:space="preserve">a implantação dos testes </w:t>
      </w:r>
      <w:r w:rsidR="0038030D" w:rsidRPr="00C6659A">
        <w:rPr>
          <w:rFonts w:ascii="Arial" w:hAnsi="Arial" w:cs="Arial"/>
          <w:bCs/>
          <w:lang w:val="pt-BR"/>
        </w:rPr>
        <w:t xml:space="preserve">no DQBIO e então estava solicitando a aprovação da assembleia para sua participação no projeto e autorização para viajar. </w:t>
      </w:r>
      <w:r w:rsidR="00D1768D" w:rsidRPr="00C6659A">
        <w:rPr>
          <w:rFonts w:ascii="Arial" w:hAnsi="Arial" w:cs="Arial"/>
          <w:bCs/>
          <w:lang w:val="pt-BR"/>
        </w:rPr>
        <w:t xml:space="preserve">O </w:t>
      </w:r>
      <w:proofErr w:type="spellStart"/>
      <w:r w:rsidR="00D1768D" w:rsidRPr="00C6659A">
        <w:rPr>
          <w:rFonts w:ascii="Arial" w:hAnsi="Arial" w:cs="Arial"/>
          <w:bCs/>
          <w:lang w:val="pt-BR"/>
        </w:rPr>
        <w:t>prof</w:t>
      </w:r>
      <w:proofErr w:type="spellEnd"/>
      <w:r w:rsidR="00D1768D" w:rsidRPr="00C6659A">
        <w:rPr>
          <w:rFonts w:ascii="Arial" w:hAnsi="Arial" w:cs="Arial"/>
          <w:bCs/>
          <w:lang w:val="pt-BR"/>
        </w:rPr>
        <w:t xml:space="preserve"> Vagner colocou em votação onde foi aprovado por unanimidade. </w:t>
      </w:r>
      <w:r w:rsidR="00D1768D" w:rsidRPr="00C6659A">
        <w:rPr>
          <w:rFonts w:ascii="Arial" w:hAnsi="Arial" w:cs="Arial"/>
          <w:b/>
          <w:bCs/>
          <w:lang w:val="pt-BR"/>
        </w:rPr>
        <w:t>2. A</w:t>
      </w:r>
      <w:r w:rsidRPr="00C6659A">
        <w:rPr>
          <w:rFonts w:ascii="Arial" w:hAnsi="Arial" w:cs="Arial"/>
          <w:b/>
          <w:bCs/>
          <w:lang w:val="pt-BR"/>
        </w:rPr>
        <w:t>provação das novas datas das próximas assembleias ordinárias do DQBIO.</w:t>
      </w:r>
      <w:r w:rsidR="00D738CE" w:rsidRPr="00C6659A">
        <w:rPr>
          <w:rFonts w:ascii="Arial" w:hAnsi="Arial" w:cs="Arial"/>
          <w:lang w:val="pt-BR"/>
        </w:rPr>
        <w:t xml:space="preserve"> </w:t>
      </w:r>
      <w:r w:rsidR="00D1768D" w:rsidRPr="00C6659A">
        <w:rPr>
          <w:rFonts w:ascii="Arial" w:hAnsi="Arial" w:cs="Arial"/>
          <w:lang w:val="pt-BR"/>
        </w:rPr>
        <w:t xml:space="preserve">O </w:t>
      </w:r>
      <w:proofErr w:type="spellStart"/>
      <w:r w:rsidR="00D1768D" w:rsidRPr="00C6659A">
        <w:rPr>
          <w:rFonts w:ascii="Arial" w:hAnsi="Arial" w:cs="Arial"/>
          <w:lang w:val="pt-BR"/>
        </w:rPr>
        <w:t>prof</w:t>
      </w:r>
      <w:proofErr w:type="spellEnd"/>
      <w:r w:rsidR="00D1768D" w:rsidRPr="00C6659A">
        <w:rPr>
          <w:rFonts w:ascii="Arial" w:hAnsi="Arial" w:cs="Arial"/>
          <w:lang w:val="pt-BR"/>
        </w:rPr>
        <w:t xml:space="preserve"> Vagner explicou que as datas marcadas para as assembleias ordinárias do DQBIO precisavam ser marcadas para o segundo semestre. Foi colocado que devido a pandemia e a incerteza no calendário, seria melhor marcar só a próxima data sendo acordado em 13 de agosto</w:t>
      </w:r>
      <w:r w:rsidR="006A5BFD">
        <w:rPr>
          <w:rFonts w:ascii="Arial" w:hAnsi="Arial" w:cs="Arial"/>
          <w:lang w:val="pt-BR"/>
        </w:rPr>
        <w:t xml:space="preserve"> sendo o horário escolhido a época</w:t>
      </w:r>
      <w:bookmarkStart w:id="0" w:name="_GoBack"/>
      <w:bookmarkEnd w:id="0"/>
      <w:r w:rsidR="00D1768D" w:rsidRPr="00C6659A">
        <w:rPr>
          <w:rFonts w:ascii="Arial" w:hAnsi="Arial" w:cs="Arial"/>
          <w:lang w:val="pt-BR"/>
        </w:rPr>
        <w:t xml:space="preserve">. </w:t>
      </w:r>
      <w:r w:rsidR="00201773" w:rsidRPr="00C6659A">
        <w:rPr>
          <w:rFonts w:ascii="Arial" w:hAnsi="Arial" w:cs="Arial"/>
          <w:lang w:val="pt-BR"/>
        </w:rPr>
        <w:t xml:space="preserve">Nada mais havendo a tratar, a assembleia encerrou-se às </w:t>
      </w:r>
      <w:r w:rsidR="00C6659A" w:rsidRPr="00C6659A">
        <w:rPr>
          <w:rFonts w:ascii="Arial" w:hAnsi="Arial" w:cs="Arial"/>
          <w:lang w:val="pt-BR"/>
        </w:rPr>
        <w:t>dezessete</w:t>
      </w:r>
      <w:r w:rsidR="00201773" w:rsidRPr="00C6659A">
        <w:rPr>
          <w:rFonts w:ascii="Arial" w:hAnsi="Arial" w:cs="Arial"/>
          <w:lang w:val="pt-BR"/>
        </w:rPr>
        <w:t xml:space="preserve"> horas e </w:t>
      </w:r>
      <w:r w:rsidR="00D1768D" w:rsidRPr="00C6659A">
        <w:rPr>
          <w:rFonts w:ascii="Arial" w:hAnsi="Arial" w:cs="Arial"/>
          <w:lang w:val="pt-BR"/>
        </w:rPr>
        <w:t>quarenta minutos (17</w:t>
      </w:r>
      <w:r w:rsidR="0001323F" w:rsidRPr="00C6659A">
        <w:rPr>
          <w:rFonts w:ascii="Arial" w:hAnsi="Arial" w:cs="Arial"/>
          <w:lang w:val="pt-BR"/>
        </w:rPr>
        <w:t xml:space="preserve">h e </w:t>
      </w:r>
      <w:r w:rsidR="00D1768D" w:rsidRPr="00C6659A">
        <w:rPr>
          <w:rFonts w:ascii="Arial" w:hAnsi="Arial" w:cs="Arial"/>
          <w:lang w:val="pt-BR"/>
        </w:rPr>
        <w:t>40</w:t>
      </w:r>
      <w:r w:rsidR="00201773" w:rsidRPr="00C6659A">
        <w:rPr>
          <w:rFonts w:ascii="Arial" w:hAnsi="Arial" w:cs="Arial"/>
          <w:lang w:val="pt-BR"/>
        </w:rPr>
        <w:t xml:space="preserve">min). Eu, </w:t>
      </w:r>
      <w:r w:rsidR="0001323F" w:rsidRPr="00C6659A">
        <w:rPr>
          <w:rFonts w:ascii="Arial" w:hAnsi="Arial" w:cs="Arial"/>
          <w:lang w:val="pt-BR"/>
        </w:rPr>
        <w:t xml:space="preserve">Vagner Fernandes </w:t>
      </w:r>
      <w:proofErr w:type="spellStart"/>
      <w:r w:rsidR="0001323F" w:rsidRPr="00C6659A">
        <w:rPr>
          <w:rFonts w:ascii="Arial" w:hAnsi="Arial" w:cs="Arial"/>
          <w:lang w:val="pt-BR"/>
        </w:rPr>
        <w:t>Knupp</w:t>
      </w:r>
      <w:proofErr w:type="spellEnd"/>
      <w:r w:rsidR="00201773" w:rsidRPr="00C6659A">
        <w:rPr>
          <w:rFonts w:ascii="Arial" w:hAnsi="Arial" w:cs="Arial"/>
          <w:lang w:val="pt-BR"/>
        </w:rPr>
        <w:t xml:space="preserve">, </w:t>
      </w:r>
      <w:r w:rsidR="00CB4671" w:rsidRPr="00C6659A">
        <w:rPr>
          <w:rFonts w:ascii="Arial" w:hAnsi="Arial" w:cs="Arial"/>
          <w:lang w:val="pt-BR"/>
        </w:rPr>
        <w:t>Chefe do Departamen</w:t>
      </w:r>
      <w:r w:rsidR="00D1768D" w:rsidRPr="00C6659A">
        <w:rPr>
          <w:rFonts w:ascii="Arial" w:hAnsi="Arial" w:cs="Arial"/>
          <w:lang w:val="pt-BR"/>
        </w:rPr>
        <w:t>to de Química, Biotecnologia e E</w:t>
      </w:r>
      <w:r w:rsidR="00CB4671" w:rsidRPr="00C6659A">
        <w:rPr>
          <w:rFonts w:ascii="Arial" w:hAnsi="Arial" w:cs="Arial"/>
          <w:lang w:val="pt-BR"/>
        </w:rPr>
        <w:t xml:space="preserve">ngenharia de </w:t>
      </w:r>
      <w:proofErr w:type="spellStart"/>
      <w:r w:rsidR="00D1768D" w:rsidRPr="00C6659A">
        <w:rPr>
          <w:rFonts w:ascii="Arial" w:hAnsi="Arial" w:cs="Arial"/>
          <w:lang w:val="pt-BR"/>
        </w:rPr>
        <w:t>Bi</w:t>
      </w:r>
      <w:r w:rsidR="00CB4671" w:rsidRPr="00C6659A">
        <w:rPr>
          <w:rFonts w:ascii="Arial" w:hAnsi="Arial" w:cs="Arial"/>
          <w:lang w:val="pt-BR"/>
        </w:rPr>
        <w:t>oprocessos</w:t>
      </w:r>
      <w:proofErr w:type="spellEnd"/>
      <w:r w:rsidR="0001323F" w:rsidRPr="00C6659A">
        <w:rPr>
          <w:rFonts w:ascii="Arial" w:hAnsi="Arial" w:cs="Arial"/>
          <w:lang w:val="pt-BR"/>
        </w:rPr>
        <w:t>/</w:t>
      </w:r>
      <w:r w:rsidR="00201773" w:rsidRPr="00C6659A">
        <w:rPr>
          <w:rFonts w:ascii="Arial" w:hAnsi="Arial" w:cs="Arial"/>
          <w:lang w:val="pt-BR"/>
        </w:rPr>
        <w:t>CAP, lavrei</w:t>
      </w:r>
      <w:r w:rsidR="00201773" w:rsidRPr="00C6659A">
        <w:rPr>
          <w:rFonts w:ascii="Arial" w:hAnsi="Arial" w:cs="Arial"/>
          <w:shd w:val="clear" w:color="auto" w:fill="FFFFFF"/>
          <w:lang w:val="pt-BR"/>
        </w:rPr>
        <w:t xml:space="preserve"> a ata que, após aprovada, será assin</w:t>
      </w:r>
      <w:r w:rsidR="00CB4671" w:rsidRPr="00C6659A">
        <w:rPr>
          <w:rFonts w:ascii="Arial" w:hAnsi="Arial" w:cs="Arial"/>
          <w:shd w:val="clear" w:color="auto" w:fill="FFFFFF"/>
          <w:lang w:val="pt-BR"/>
        </w:rPr>
        <w:t>ada pelos presentes. Belo Horizonte</w:t>
      </w:r>
      <w:r w:rsidR="00201773" w:rsidRPr="00C6659A">
        <w:rPr>
          <w:rFonts w:ascii="Arial" w:hAnsi="Arial" w:cs="Arial"/>
          <w:shd w:val="clear" w:color="auto" w:fill="FFFFFF"/>
          <w:lang w:val="pt-BR"/>
        </w:rPr>
        <w:t xml:space="preserve">, </w:t>
      </w:r>
      <w:r w:rsidRPr="00C6659A">
        <w:rPr>
          <w:rFonts w:ascii="Arial" w:hAnsi="Arial" w:cs="Arial"/>
          <w:shd w:val="clear" w:color="auto" w:fill="FFFFFF"/>
          <w:lang w:val="pt-BR"/>
        </w:rPr>
        <w:t>01 de jul</w:t>
      </w:r>
      <w:r w:rsidR="00CB4671" w:rsidRPr="00C6659A">
        <w:rPr>
          <w:rFonts w:ascii="Arial" w:hAnsi="Arial" w:cs="Arial"/>
          <w:shd w:val="clear" w:color="auto" w:fill="FFFFFF"/>
          <w:lang w:val="pt-BR"/>
        </w:rPr>
        <w:t>ho</w:t>
      </w:r>
      <w:r w:rsidR="00201773" w:rsidRPr="00C6659A">
        <w:rPr>
          <w:rFonts w:ascii="Arial" w:hAnsi="Arial" w:cs="Arial"/>
          <w:shd w:val="clear" w:color="auto" w:fill="FFFFFF"/>
          <w:lang w:val="pt-BR"/>
        </w:rPr>
        <w:t xml:space="preserve"> de 2020.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Ana Cláudia Bernardes Silva,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bCs/>
          <w:lang w:val="pt-BR"/>
        </w:rPr>
      </w:pPr>
      <w:r w:rsidRPr="00C6659A">
        <w:rPr>
          <w:rFonts w:ascii="Arial" w:hAnsi="Arial" w:cs="Arial"/>
          <w:bCs/>
          <w:lang w:val="pt-BR"/>
        </w:rPr>
        <w:t xml:space="preserve">Ana Maria de Oliveira,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Ana Paula Fonseca Maia de Urzedo,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Antônio Helvécio </w:t>
      </w:r>
      <w:proofErr w:type="spellStart"/>
      <w:r w:rsidRPr="00C6659A">
        <w:rPr>
          <w:rFonts w:ascii="Arial" w:hAnsi="Arial" w:cs="Arial"/>
          <w:lang w:val="pt-BR"/>
        </w:rPr>
        <w:t>Tótola</w:t>
      </w:r>
      <w:proofErr w:type="spellEnd"/>
      <w:r w:rsidRPr="00C6659A">
        <w:rPr>
          <w:rFonts w:ascii="Arial" w:hAnsi="Arial" w:cs="Arial"/>
          <w:lang w:val="pt-BR"/>
        </w:rPr>
        <w:t xml:space="preserve">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Boutros </w:t>
      </w:r>
      <w:proofErr w:type="spellStart"/>
      <w:r w:rsidRPr="00C6659A">
        <w:rPr>
          <w:rFonts w:ascii="Arial" w:hAnsi="Arial" w:cs="Arial"/>
          <w:lang w:val="pt-BR"/>
        </w:rPr>
        <w:t>Sarrouh</w:t>
      </w:r>
      <w:proofErr w:type="spellEnd"/>
      <w:r w:rsidRPr="00C6659A">
        <w:rPr>
          <w:rFonts w:ascii="Arial" w:hAnsi="Arial" w:cs="Arial"/>
          <w:lang w:val="pt-BR"/>
        </w:rPr>
        <w:t xml:space="preserve">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proofErr w:type="spellStart"/>
      <w:r w:rsidRPr="00C6659A">
        <w:rPr>
          <w:rFonts w:ascii="Arial" w:hAnsi="Arial" w:cs="Arial"/>
          <w:lang w:val="pt-BR"/>
        </w:rPr>
        <w:t>Brener</w:t>
      </w:r>
      <w:proofErr w:type="spellEnd"/>
      <w:r w:rsidRPr="00C6659A">
        <w:rPr>
          <w:rFonts w:ascii="Arial" w:hAnsi="Arial" w:cs="Arial"/>
          <w:lang w:val="pt-BR"/>
        </w:rPr>
        <w:t xml:space="preserve"> </w:t>
      </w:r>
      <w:proofErr w:type="spellStart"/>
      <w:r w:rsidRPr="00C6659A">
        <w:rPr>
          <w:rFonts w:ascii="Arial" w:hAnsi="Arial" w:cs="Arial"/>
          <w:lang w:val="pt-BR"/>
        </w:rPr>
        <w:t>Magnabosco</w:t>
      </w:r>
      <w:proofErr w:type="spellEnd"/>
      <w:r w:rsidRPr="00C6659A">
        <w:rPr>
          <w:rFonts w:ascii="Arial" w:hAnsi="Arial" w:cs="Arial"/>
          <w:lang w:val="pt-BR"/>
        </w:rPr>
        <w:t xml:space="preserve"> Marra,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Dane Tadeu </w:t>
      </w:r>
      <w:proofErr w:type="spellStart"/>
      <w:r w:rsidRPr="00C6659A">
        <w:rPr>
          <w:rFonts w:ascii="Arial" w:hAnsi="Arial" w:cs="Arial"/>
          <w:lang w:val="pt-BR"/>
        </w:rPr>
        <w:t>Cestarolli</w:t>
      </w:r>
      <w:proofErr w:type="spellEnd"/>
      <w:r w:rsidRPr="00C6659A">
        <w:rPr>
          <w:rFonts w:ascii="Arial" w:hAnsi="Arial" w:cs="Arial"/>
          <w:lang w:val="pt-BR"/>
        </w:rPr>
        <w:t xml:space="preserve">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Daniela Leite </w:t>
      </w:r>
      <w:proofErr w:type="spellStart"/>
      <w:r w:rsidRPr="00C6659A">
        <w:rPr>
          <w:rFonts w:ascii="Arial" w:hAnsi="Arial" w:cs="Arial"/>
          <w:lang w:val="pt-BR"/>
        </w:rPr>
        <w:t>Fabrino</w:t>
      </w:r>
      <w:proofErr w:type="spellEnd"/>
      <w:r w:rsidRPr="00C6659A">
        <w:rPr>
          <w:rFonts w:ascii="Arial" w:hAnsi="Arial" w:cs="Arial"/>
          <w:lang w:val="pt-BR"/>
        </w:rPr>
        <w:t xml:space="preserve">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Edson Romano </w:t>
      </w:r>
      <w:proofErr w:type="spellStart"/>
      <w:r w:rsidRPr="00C6659A">
        <w:rPr>
          <w:rFonts w:ascii="Arial" w:hAnsi="Arial" w:cs="Arial"/>
          <w:lang w:val="pt-BR"/>
        </w:rPr>
        <w:t>Nucci</w:t>
      </w:r>
      <w:proofErr w:type="spellEnd"/>
      <w:r w:rsidRPr="00C6659A">
        <w:rPr>
          <w:rFonts w:ascii="Arial" w:hAnsi="Arial" w:cs="Arial"/>
          <w:lang w:val="pt-BR"/>
        </w:rPr>
        <w:t xml:space="preserve">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Elidia Maria Guerra,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bCs/>
          <w:lang w:val="pt-BR"/>
        </w:rPr>
      </w:pPr>
      <w:r w:rsidRPr="00C6659A">
        <w:rPr>
          <w:rFonts w:ascii="Arial" w:hAnsi="Arial" w:cs="Arial"/>
          <w:bCs/>
          <w:lang w:val="pt-BR"/>
        </w:rPr>
        <w:t xml:space="preserve">Ênio Nazaré de Oliveira Júnior,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Gabriel de Castro Fonseca,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Igor José </w:t>
      </w:r>
      <w:proofErr w:type="spellStart"/>
      <w:r w:rsidRPr="00C6659A">
        <w:rPr>
          <w:rFonts w:ascii="Arial" w:hAnsi="Arial" w:cs="Arial"/>
          <w:lang w:val="pt-BR"/>
        </w:rPr>
        <w:t>Boggione</w:t>
      </w:r>
      <w:proofErr w:type="spellEnd"/>
      <w:r w:rsidRPr="00C6659A">
        <w:rPr>
          <w:rFonts w:ascii="Arial" w:hAnsi="Arial" w:cs="Arial"/>
          <w:lang w:val="pt-BR"/>
        </w:rPr>
        <w:t xml:space="preserve"> Santos,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 xml:space="preserve">José Carlos de Magalhães, 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>Marília Magalhães Gonçalves,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lang w:val="pt-BR"/>
        </w:rPr>
      </w:pPr>
      <w:r w:rsidRPr="00C6659A">
        <w:rPr>
          <w:rFonts w:ascii="Arial" w:hAnsi="Arial" w:cs="Arial"/>
          <w:lang w:val="pt-BR"/>
        </w:rPr>
        <w:t>Rafael Mafra de Paula Dias,</w:t>
      </w:r>
    </w:p>
    <w:p w:rsidR="00D1768D" w:rsidRPr="00C6659A" w:rsidRDefault="00D1768D" w:rsidP="00D1768D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C6659A">
        <w:rPr>
          <w:rFonts w:ascii="Arial" w:hAnsi="Arial" w:cs="Arial"/>
          <w:lang w:val="pt-BR"/>
        </w:rPr>
        <w:t xml:space="preserve">Vagner Fernandes </w:t>
      </w:r>
      <w:proofErr w:type="spellStart"/>
      <w:r w:rsidRPr="00C6659A">
        <w:rPr>
          <w:rFonts w:ascii="Arial" w:hAnsi="Arial" w:cs="Arial"/>
          <w:lang w:val="pt-BR"/>
        </w:rPr>
        <w:t>Knupp</w:t>
      </w:r>
      <w:proofErr w:type="spellEnd"/>
      <w:r w:rsidRPr="00C6659A">
        <w:rPr>
          <w:rFonts w:ascii="Arial" w:hAnsi="Arial" w:cs="Arial"/>
          <w:lang w:val="pt-BR"/>
        </w:rPr>
        <w:t>,</w:t>
      </w:r>
    </w:p>
    <w:sectPr w:rsidR="00D1768D" w:rsidRPr="00C6659A">
      <w:headerReference w:type="default" r:id="rId9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CA" w:rsidRDefault="00201773">
      <w:pPr>
        <w:spacing w:after="0" w:line="240" w:lineRule="auto"/>
      </w:pPr>
      <w:r>
        <w:separator/>
      </w:r>
    </w:p>
  </w:endnote>
  <w:endnote w:type="continuationSeparator" w:id="0">
    <w:p w:rsidR="00E076CA" w:rsidRDefault="0020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CA" w:rsidRDefault="00201773">
      <w:pPr>
        <w:spacing w:after="0" w:line="240" w:lineRule="auto"/>
      </w:pPr>
      <w:r>
        <w:separator/>
      </w:r>
    </w:p>
  </w:footnote>
  <w:footnote w:type="continuationSeparator" w:id="0">
    <w:p w:rsidR="00E076CA" w:rsidRDefault="0020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97" w:rsidRDefault="00201773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-278765</wp:posOffset>
          </wp:positionV>
          <wp:extent cx="2476500" cy="866775"/>
          <wp:effectExtent l="19050" t="0" r="0" b="0"/>
          <wp:wrapSquare wrapText="bothSides"/>
          <wp:docPr id="1" name="Imagem 0" descr="ufsj-log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ufsj-logo-2018.jpg"/>
                  <pic:cNvPicPr>
                    <a:picLocks noChangeAspect="1"/>
                  </pic:cNvPicPr>
                </pic:nvPicPr>
                <pic:blipFill>
                  <a:blip r:embed="rId1"/>
                  <a:srcRect l="4807" t="28155" r="5928" b="27670"/>
                  <a:stretch>
                    <a:fillRect/>
                  </a:stretch>
                </pic:blipFill>
                <pic:spPr>
                  <a:xfrm>
                    <a:off x="0" y="0"/>
                    <a:ext cx="24765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41697" w:rsidRDefault="00201773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431800</wp:posOffset>
              </wp:positionH>
              <wp:positionV relativeFrom="paragraph">
                <wp:posOffset>95885</wp:posOffset>
              </wp:positionV>
              <wp:extent cx="368300" cy="138430"/>
              <wp:effectExtent l="0" t="0" r="12700" b="1397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300" cy="138430"/>
                      </a:xfrm>
                      <a:custGeom>
                        <a:avLst/>
                        <a:gdLst>
                          <a:gd name="A1" fmla="val 0"/>
                          <a:gd name="A2" fmla="val 0"/>
                          <a:gd name="A3" fmla="val 0"/>
                        </a:gdLst>
                        <a:ahLst/>
                        <a:cxnLst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0" y="2147483646"/>
                          </a:cxn>
                          <a:cxn ang="0">
                            <a:pos x="2147483646" y="0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  <a:cxn ang="0">
                            <a:pos x="2147483646" y="2147483646"/>
                          </a:cxn>
                        </a:cxnLst>
                        <a:rect l="0" t="0" r="0" b="0"/>
                        <a:pathLst>
                          <a:path w="505" h="190">
                            <a:moveTo>
                              <a:pt x="0" y="2"/>
                            </a:moveTo>
                            <a:lnTo>
                              <a:pt x="48" y="2"/>
                            </a:lnTo>
                            <a:lnTo>
                              <a:pt x="48" y="131"/>
                            </a:lnTo>
                            <a:cubicBezTo>
                              <a:pt x="48" y="139"/>
                              <a:pt x="51" y="145"/>
                              <a:pt x="54" y="150"/>
                            </a:cubicBezTo>
                            <a:cubicBezTo>
                              <a:pt x="60" y="159"/>
                              <a:pt x="71" y="164"/>
                              <a:pt x="86" y="164"/>
                            </a:cubicBezTo>
                            <a:cubicBezTo>
                              <a:pt x="95" y="164"/>
                              <a:pt x="102" y="162"/>
                              <a:pt x="109" y="159"/>
                            </a:cubicBezTo>
                            <a:cubicBezTo>
                              <a:pt x="115" y="156"/>
                              <a:pt x="121" y="151"/>
                              <a:pt x="124" y="145"/>
                            </a:cubicBezTo>
                            <a:cubicBezTo>
                              <a:pt x="128" y="139"/>
                              <a:pt x="130" y="132"/>
                              <a:pt x="131" y="124"/>
                            </a:cubicBezTo>
                            <a:lnTo>
                              <a:pt x="131" y="1"/>
                            </a:lnTo>
                            <a:lnTo>
                              <a:pt x="157" y="1"/>
                            </a:lnTo>
                            <a:lnTo>
                              <a:pt x="158" y="118"/>
                            </a:lnTo>
                            <a:cubicBezTo>
                              <a:pt x="158" y="128"/>
                              <a:pt x="156" y="135"/>
                              <a:pt x="155" y="141"/>
                            </a:cubicBezTo>
                            <a:cubicBezTo>
                              <a:pt x="152" y="150"/>
                              <a:pt x="148" y="158"/>
                              <a:pt x="142" y="165"/>
                            </a:cubicBezTo>
                            <a:cubicBezTo>
                              <a:pt x="135" y="173"/>
                              <a:pt x="127" y="179"/>
                              <a:pt x="116" y="183"/>
                            </a:cubicBezTo>
                            <a:cubicBezTo>
                              <a:pt x="106" y="187"/>
                              <a:pt x="93" y="188"/>
                              <a:pt x="79" y="188"/>
                            </a:cubicBezTo>
                            <a:cubicBezTo>
                              <a:pt x="63" y="188"/>
                              <a:pt x="50" y="186"/>
                              <a:pt x="38" y="182"/>
                            </a:cubicBezTo>
                            <a:cubicBezTo>
                              <a:pt x="27" y="178"/>
                              <a:pt x="19" y="171"/>
                              <a:pt x="13" y="163"/>
                            </a:cubicBezTo>
                            <a:cubicBezTo>
                              <a:pt x="8" y="157"/>
                              <a:pt x="4" y="150"/>
                              <a:pt x="2" y="141"/>
                            </a:cubicBezTo>
                            <a:cubicBezTo>
                              <a:pt x="1" y="133"/>
                              <a:pt x="0" y="123"/>
                              <a:pt x="0" y="115"/>
                            </a:cubicBezTo>
                            <a:lnTo>
                              <a:pt x="0" y="2"/>
                            </a:lnTo>
                            <a:close/>
                            <a:moveTo>
                              <a:pt x="460" y="0"/>
                            </a:moveTo>
                            <a:lnTo>
                              <a:pt x="504" y="0"/>
                            </a:lnTo>
                            <a:lnTo>
                              <a:pt x="505" y="114"/>
                            </a:lnTo>
                            <a:cubicBezTo>
                              <a:pt x="505" y="130"/>
                              <a:pt x="503" y="142"/>
                              <a:pt x="500" y="151"/>
                            </a:cubicBezTo>
                            <a:cubicBezTo>
                              <a:pt x="497" y="160"/>
                              <a:pt x="491" y="168"/>
                              <a:pt x="484" y="175"/>
                            </a:cubicBezTo>
                            <a:cubicBezTo>
                              <a:pt x="478" y="179"/>
                              <a:pt x="471" y="183"/>
                              <a:pt x="464" y="186"/>
                            </a:cubicBezTo>
                            <a:cubicBezTo>
                              <a:pt x="456" y="189"/>
                              <a:pt x="449" y="190"/>
                              <a:pt x="441" y="190"/>
                            </a:cubicBezTo>
                            <a:cubicBezTo>
                              <a:pt x="437" y="190"/>
                              <a:pt x="430" y="188"/>
                              <a:pt x="429" y="187"/>
                            </a:cubicBezTo>
                            <a:lnTo>
                              <a:pt x="429" y="168"/>
                            </a:lnTo>
                            <a:cubicBezTo>
                              <a:pt x="430" y="169"/>
                              <a:pt x="433" y="169"/>
                              <a:pt x="435" y="169"/>
                            </a:cubicBezTo>
                            <a:cubicBezTo>
                              <a:pt x="445" y="169"/>
                              <a:pt x="451" y="167"/>
                              <a:pt x="455" y="161"/>
                            </a:cubicBezTo>
                            <a:cubicBezTo>
                              <a:pt x="458" y="155"/>
                              <a:pt x="460" y="145"/>
                              <a:pt x="460" y="122"/>
                            </a:cubicBezTo>
                            <a:lnTo>
                              <a:pt x="460" y="0"/>
                            </a:lnTo>
                            <a:close/>
                            <a:moveTo>
                              <a:pt x="306" y="181"/>
                            </a:moveTo>
                            <a:lnTo>
                              <a:pt x="306" y="135"/>
                            </a:lnTo>
                            <a:lnTo>
                              <a:pt x="312" y="136"/>
                            </a:lnTo>
                            <a:cubicBezTo>
                              <a:pt x="316" y="156"/>
                              <a:pt x="330" y="169"/>
                              <a:pt x="352" y="170"/>
                            </a:cubicBezTo>
                            <a:cubicBezTo>
                              <a:pt x="362" y="170"/>
                              <a:pt x="371" y="168"/>
                              <a:pt x="376" y="163"/>
                            </a:cubicBezTo>
                            <a:cubicBezTo>
                              <a:pt x="382" y="158"/>
                              <a:pt x="385" y="152"/>
                              <a:pt x="385" y="143"/>
                            </a:cubicBezTo>
                            <a:cubicBezTo>
                              <a:pt x="385" y="137"/>
                              <a:pt x="383" y="134"/>
                              <a:pt x="379" y="130"/>
                            </a:cubicBezTo>
                            <a:cubicBezTo>
                              <a:pt x="375" y="126"/>
                              <a:pt x="366" y="120"/>
                              <a:pt x="350" y="113"/>
                            </a:cubicBezTo>
                            <a:cubicBezTo>
                              <a:pt x="330" y="103"/>
                              <a:pt x="316" y="96"/>
                              <a:pt x="310" y="88"/>
                            </a:cubicBezTo>
                            <a:cubicBezTo>
                              <a:pt x="303" y="80"/>
                              <a:pt x="300" y="70"/>
                              <a:pt x="300" y="58"/>
                            </a:cubicBezTo>
                            <a:cubicBezTo>
                              <a:pt x="300" y="41"/>
                              <a:pt x="306" y="27"/>
                              <a:pt x="318" y="17"/>
                            </a:cubicBezTo>
                            <a:cubicBezTo>
                              <a:pt x="331" y="7"/>
                              <a:pt x="347" y="2"/>
                              <a:pt x="369" y="2"/>
                            </a:cubicBezTo>
                            <a:cubicBezTo>
                              <a:pt x="383" y="2"/>
                              <a:pt x="397" y="4"/>
                              <a:pt x="409" y="11"/>
                            </a:cubicBezTo>
                            <a:lnTo>
                              <a:pt x="409" y="52"/>
                            </a:lnTo>
                            <a:lnTo>
                              <a:pt x="404" y="52"/>
                            </a:lnTo>
                            <a:cubicBezTo>
                              <a:pt x="402" y="38"/>
                              <a:pt x="394" y="31"/>
                              <a:pt x="388" y="26"/>
                            </a:cubicBezTo>
                            <a:cubicBezTo>
                              <a:pt x="382" y="22"/>
                              <a:pt x="375" y="19"/>
                              <a:pt x="366" y="19"/>
                            </a:cubicBezTo>
                            <a:cubicBezTo>
                              <a:pt x="357" y="19"/>
                              <a:pt x="349" y="21"/>
                              <a:pt x="344" y="26"/>
                            </a:cubicBezTo>
                            <a:cubicBezTo>
                              <a:pt x="338" y="30"/>
                              <a:pt x="336" y="36"/>
                              <a:pt x="336" y="43"/>
                            </a:cubicBezTo>
                            <a:cubicBezTo>
                              <a:pt x="336" y="52"/>
                              <a:pt x="346" y="63"/>
                              <a:pt x="367" y="72"/>
                            </a:cubicBezTo>
                            <a:cubicBezTo>
                              <a:pt x="371" y="74"/>
                              <a:pt x="374" y="75"/>
                              <a:pt x="376" y="76"/>
                            </a:cubicBezTo>
                            <a:cubicBezTo>
                              <a:pt x="396" y="86"/>
                              <a:pt x="409" y="92"/>
                              <a:pt x="415" y="100"/>
                            </a:cubicBezTo>
                            <a:cubicBezTo>
                              <a:pt x="421" y="108"/>
                              <a:pt x="424" y="117"/>
                              <a:pt x="424" y="129"/>
                            </a:cubicBezTo>
                            <a:cubicBezTo>
                              <a:pt x="424" y="148"/>
                              <a:pt x="417" y="162"/>
                              <a:pt x="403" y="172"/>
                            </a:cubicBezTo>
                            <a:cubicBezTo>
                              <a:pt x="390" y="183"/>
                              <a:pt x="371" y="188"/>
                              <a:pt x="347" y="188"/>
                            </a:cubicBezTo>
                            <a:cubicBezTo>
                              <a:pt x="333" y="188"/>
                              <a:pt x="320" y="187"/>
                              <a:pt x="306" y="181"/>
                            </a:cubicBezTo>
                            <a:close/>
                            <a:moveTo>
                              <a:pt x="176" y="188"/>
                            </a:moveTo>
                            <a:lnTo>
                              <a:pt x="176" y="2"/>
                            </a:lnTo>
                            <a:lnTo>
                              <a:pt x="285" y="2"/>
                            </a:lnTo>
                            <a:lnTo>
                              <a:pt x="285" y="26"/>
                            </a:lnTo>
                            <a:lnTo>
                              <a:pt x="224" y="26"/>
                            </a:lnTo>
                            <a:lnTo>
                              <a:pt x="224" y="75"/>
                            </a:lnTo>
                            <a:lnTo>
                              <a:pt x="285" y="75"/>
                            </a:lnTo>
                            <a:lnTo>
                              <a:pt x="285" y="100"/>
                            </a:lnTo>
                            <a:lnTo>
                              <a:pt x="224" y="100"/>
                            </a:lnTo>
                            <a:lnTo>
                              <a:pt x="224" y="188"/>
                            </a:lnTo>
                            <a:lnTo>
                              <a:pt x="176" y="188"/>
                            </a:lnTo>
                            <a:close/>
                          </a:path>
                        </a:pathLst>
                      </a:custGeom>
                      <a:solidFill>
                        <a:srgbClr val="25221E"/>
                      </a:solidFill>
                      <a:ln>
                        <a:noFill/>
                      </a:ln>
                    </wps:spPr>
                    <wps:bodyPr wrap="none" anchor="ctr" upright="1"/>
                  </wps:wsp>
                </a:graphicData>
              </a:graphic>
            </wp:anchor>
          </w:drawing>
        </mc:Choice>
        <mc:Fallback>
          <w:pict>
            <v:shape w14:anchorId="53616AAE" id="AutoShape 7" o:spid="_x0000_s1026" style="position:absolute;margin-left:34pt;margin-top:7.55pt;width:29pt;height:10.9pt;z-index:-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 textboxrect="0,0,505,190"/>
            </v:shape>
          </w:pict>
        </mc:Fallback>
      </mc:AlternateContent>
    </w:r>
    <w:r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41697" w:rsidRDefault="00201773">
    <w:pPr>
      <w:pStyle w:val="Ttulo"/>
      <w:ind w:left="2832" w:firstLine="708"/>
      <w:jc w:val="right"/>
      <w:rPr>
        <w:rFonts w:ascii="Arial" w:hAnsi="Arial" w:cs="Arial"/>
        <w:sz w:val="15"/>
        <w:szCs w:val="15"/>
        <w:lang w:val="pt-BR"/>
      </w:rPr>
    </w:pPr>
    <w:r>
      <w:rPr>
        <w:rFonts w:ascii="Arial" w:hAnsi="Arial" w:cs="Arial"/>
        <w:sz w:val="15"/>
        <w:szCs w:val="15"/>
        <w:lang w:val="pt-BR"/>
      </w:rPr>
      <w:t xml:space="preserve">      CAMPUS ALTO PARAOPEBA</w:t>
    </w:r>
  </w:p>
  <w:p w:rsidR="00241697" w:rsidRDefault="00241697">
    <w:pPr>
      <w:pStyle w:val="Cabealho"/>
      <w:rPr>
        <w:sz w:val="19"/>
        <w:szCs w:val="19"/>
        <w:lang w:val="pt-BR"/>
      </w:rPr>
    </w:pPr>
  </w:p>
  <w:p w:rsidR="00241697" w:rsidRDefault="00241697">
    <w:pPr>
      <w:pStyle w:val="Cabealho"/>
      <w:rPr>
        <w:sz w:val="19"/>
        <w:szCs w:val="19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B13"/>
    <w:multiLevelType w:val="hybridMultilevel"/>
    <w:tmpl w:val="40904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1443"/>
    <w:multiLevelType w:val="multilevel"/>
    <w:tmpl w:val="FD8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F2"/>
    <w:rsid w:val="00002907"/>
    <w:rsid w:val="00003E00"/>
    <w:rsid w:val="00003EC7"/>
    <w:rsid w:val="000061DE"/>
    <w:rsid w:val="00007F28"/>
    <w:rsid w:val="00012304"/>
    <w:rsid w:val="0001323F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46152"/>
    <w:rsid w:val="00053097"/>
    <w:rsid w:val="00061267"/>
    <w:rsid w:val="000739B9"/>
    <w:rsid w:val="00073FFA"/>
    <w:rsid w:val="000742EE"/>
    <w:rsid w:val="00076945"/>
    <w:rsid w:val="000811A5"/>
    <w:rsid w:val="0008368D"/>
    <w:rsid w:val="0008455D"/>
    <w:rsid w:val="00091436"/>
    <w:rsid w:val="00092CD8"/>
    <w:rsid w:val="00093702"/>
    <w:rsid w:val="00093C2D"/>
    <w:rsid w:val="00096405"/>
    <w:rsid w:val="000A0FBF"/>
    <w:rsid w:val="000A1085"/>
    <w:rsid w:val="000A1AA2"/>
    <w:rsid w:val="000A2D1C"/>
    <w:rsid w:val="000A58F3"/>
    <w:rsid w:val="000A6B3C"/>
    <w:rsid w:val="000A7405"/>
    <w:rsid w:val="000A7D00"/>
    <w:rsid w:val="000B33B9"/>
    <w:rsid w:val="000B5E45"/>
    <w:rsid w:val="000B7001"/>
    <w:rsid w:val="000C4987"/>
    <w:rsid w:val="000D3D4C"/>
    <w:rsid w:val="000D65C1"/>
    <w:rsid w:val="000E2105"/>
    <w:rsid w:val="0010022D"/>
    <w:rsid w:val="00101D94"/>
    <w:rsid w:val="001038A2"/>
    <w:rsid w:val="001044E5"/>
    <w:rsid w:val="001076C1"/>
    <w:rsid w:val="00107983"/>
    <w:rsid w:val="001114E5"/>
    <w:rsid w:val="0011159A"/>
    <w:rsid w:val="00112723"/>
    <w:rsid w:val="001140ED"/>
    <w:rsid w:val="00116014"/>
    <w:rsid w:val="001172B0"/>
    <w:rsid w:val="00120100"/>
    <w:rsid w:val="00121F2D"/>
    <w:rsid w:val="00121F79"/>
    <w:rsid w:val="001254AD"/>
    <w:rsid w:val="001317F0"/>
    <w:rsid w:val="001345E8"/>
    <w:rsid w:val="00134717"/>
    <w:rsid w:val="00136414"/>
    <w:rsid w:val="0013645F"/>
    <w:rsid w:val="001378F4"/>
    <w:rsid w:val="00140C44"/>
    <w:rsid w:val="00144DA4"/>
    <w:rsid w:val="0015083C"/>
    <w:rsid w:val="00151639"/>
    <w:rsid w:val="00155FF2"/>
    <w:rsid w:val="00157BEE"/>
    <w:rsid w:val="001623EE"/>
    <w:rsid w:val="001624B3"/>
    <w:rsid w:val="001626F7"/>
    <w:rsid w:val="00162AF4"/>
    <w:rsid w:val="00164385"/>
    <w:rsid w:val="0016514D"/>
    <w:rsid w:val="00171FD6"/>
    <w:rsid w:val="00172E95"/>
    <w:rsid w:val="00175E4B"/>
    <w:rsid w:val="0017626A"/>
    <w:rsid w:val="00180568"/>
    <w:rsid w:val="0018243A"/>
    <w:rsid w:val="00182937"/>
    <w:rsid w:val="00184E79"/>
    <w:rsid w:val="00186A17"/>
    <w:rsid w:val="0018712D"/>
    <w:rsid w:val="001911A8"/>
    <w:rsid w:val="00191D69"/>
    <w:rsid w:val="0019236F"/>
    <w:rsid w:val="00192789"/>
    <w:rsid w:val="001A1EBA"/>
    <w:rsid w:val="001A2885"/>
    <w:rsid w:val="001A4C7C"/>
    <w:rsid w:val="001A5A08"/>
    <w:rsid w:val="001B07AF"/>
    <w:rsid w:val="001B38B5"/>
    <w:rsid w:val="001B3E1C"/>
    <w:rsid w:val="001B50F8"/>
    <w:rsid w:val="001C62BE"/>
    <w:rsid w:val="001D2320"/>
    <w:rsid w:val="001D39E6"/>
    <w:rsid w:val="001D76EF"/>
    <w:rsid w:val="001E6352"/>
    <w:rsid w:val="001F0E62"/>
    <w:rsid w:val="001F35D2"/>
    <w:rsid w:val="001F4017"/>
    <w:rsid w:val="001F420B"/>
    <w:rsid w:val="00201773"/>
    <w:rsid w:val="00201E14"/>
    <w:rsid w:val="00203020"/>
    <w:rsid w:val="0020721F"/>
    <w:rsid w:val="002073B5"/>
    <w:rsid w:val="00207E6A"/>
    <w:rsid w:val="0021578A"/>
    <w:rsid w:val="002164F7"/>
    <w:rsid w:val="002224F7"/>
    <w:rsid w:val="00226B6E"/>
    <w:rsid w:val="0023055D"/>
    <w:rsid w:val="0023157D"/>
    <w:rsid w:val="00240ECB"/>
    <w:rsid w:val="00241697"/>
    <w:rsid w:val="00243A70"/>
    <w:rsid w:val="00244BA1"/>
    <w:rsid w:val="002502F2"/>
    <w:rsid w:val="00253893"/>
    <w:rsid w:val="00253B09"/>
    <w:rsid w:val="002541CC"/>
    <w:rsid w:val="0026018F"/>
    <w:rsid w:val="00267A28"/>
    <w:rsid w:val="00267B50"/>
    <w:rsid w:val="00271AD4"/>
    <w:rsid w:val="002741AC"/>
    <w:rsid w:val="00281FA5"/>
    <w:rsid w:val="0028243E"/>
    <w:rsid w:val="00286D83"/>
    <w:rsid w:val="0029267A"/>
    <w:rsid w:val="002948DF"/>
    <w:rsid w:val="002962B0"/>
    <w:rsid w:val="002A2B7F"/>
    <w:rsid w:val="002B5BED"/>
    <w:rsid w:val="002C33F7"/>
    <w:rsid w:val="002C4709"/>
    <w:rsid w:val="002C4FF8"/>
    <w:rsid w:val="002D5445"/>
    <w:rsid w:val="002D5669"/>
    <w:rsid w:val="002D77DD"/>
    <w:rsid w:val="002E5687"/>
    <w:rsid w:val="002E6497"/>
    <w:rsid w:val="002E65A1"/>
    <w:rsid w:val="002E699B"/>
    <w:rsid w:val="002E7550"/>
    <w:rsid w:val="002E7FF3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1BBC"/>
    <w:rsid w:val="00343BB1"/>
    <w:rsid w:val="00346837"/>
    <w:rsid w:val="00350744"/>
    <w:rsid w:val="0035102C"/>
    <w:rsid w:val="003521C1"/>
    <w:rsid w:val="00352CEE"/>
    <w:rsid w:val="00362233"/>
    <w:rsid w:val="0036282A"/>
    <w:rsid w:val="00364609"/>
    <w:rsid w:val="0036581B"/>
    <w:rsid w:val="003674EF"/>
    <w:rsid w:val="00374760"/>
    <w:rsid w:val="0038030D"/>
    <w:rsid w:val="00380F53"/>
    <w:rsid w:val="0038359B"/>
    <w:rsid w:val="00387DCF"/>
    <w:rsid w:val="00390FD4"/>
    <w:rsid w:val="00395FFD"/>
    <w:rsid w:val="003A0886"/>
    <w:rsid w:val="003A2757"/>
    <w:rsid w:val="003A41EF"/>
    <w:rsid w:val="003A5CAE"/>
    <w:rsid w:val="003A6B90"/>
    <w:rsid w:val="003A7A42"/>
    <w:rsid w:val="003B1FEA"/>
    <w:rsid w:val="003B7F8B"/>
    <w:rsid w:val="003C23F1"/>
    <w:rsid w:val="003C4728"/>
    <w:rsid w:val="003D0B44"/>
    <w:rsid w:val="003D0B8F"/>
    <w:rsid w:val="003D168A"/>
    <w:rsid w:val="003D3BB0"/>
    <w:rsid w:val="003E33E7"/>
    <w:rsid w:val="003E4451"/>
    <w:rsid w:val="003F764C"/>
    <w:rsid w:val="003F7733"/>
    <w:rsid w:val="00400027"/>
    <w:rsid w:val="00404B6B"/>
    <w:rsid w:val="00412A44"/>
    <w:rsid w:val="00415B32"/>
    <w:rsid w:val="0041749D"/>
    <w:rsid w:val="0042028E"/>
    <w:rsid w:val="0042097A"/>
    <w:rsid w:val="00420C72"/>
    <w:rsid w:val="004212DA"/>
    <w:rsid w:val="004216C0"/>
    <w:rsid w:val="0042298E"/>
    <w:rsid w:val="00424EFB"/>
    <w:rsid w:val="0042769F"/>
    <w:rsid w:val="00430C87"/>
    <w:rsid w:val="0043282B"/>
    <w:rsid w:val="00432A2F"/>
    <w:rsid w:val="00435353"/>
    <w:rsid w:val="004363CC"/>
    <w:rsid w:val="004372D1"/>
    <w:rsid w:val="004452B7"/>
    <w:rsid w:val="004517AA"/>
    <w:rsid w:val="0045304A"/>
    <w:rsid w:val="004531A1"/>
    <w:rsid w:val="00453DE0"/>
    <w:rsid w:val="0045693F"/>
    <w:rsid w:val="0046246C"/>
    <w:rsid w:val="0046439E"/>
    <w:rsid w:val="004649A5"/>
    <w:rsid w:val="004659AE"/>
    <w:rsid w:val="0046681A"/>
    <w:rsid w:val="00466BE0"/>
    <w:rsid w:val="00471E1F"/>
    <w:rsid w:val="004728C5"/>
    <w:rsid w:val="004759E0"/>
    <w:rsid w:val="004779E3"/>
    <w:rsid w:val="00477C59"/>
    <w:rsid w:val="00477F5D"/>
    <w:rsid w:val="0048374D"/>
    <w:rsid w:val="0048562F"/>
    <w:rsid w:val="004857C0"/>
    <w:rsid w:val="00486097"/>
    <w:rsid w:val="00487E39"/>
    <w:rsid w:val="00496BF9"/>
    <w:rsid w:val="00497BCA"/>
    <w:rsid w:val="004A0B95"/>
    <w:rsid w:val="004A37BA"/>
    <w:rsid w:val="004A6603"/>
    <w:rsid w:val="004A7589"/>
    <w:rsid w:val="004B25B0"/>
    <w:rsid w:val="004B28BA"/>
    <w:rsid w:val="004B4ACC"/>
    <w:rsid w:val="004B7892"/>
    <w:rsid w:val="004C1222"/>
    <w:rsid w:val="004C1E8A"/>
    <w:rsid w:val="004D32B9"/>
    <w:rsid w:val="004D3AAE"/>
    <w:rsid w:val="004E4731"/>
    <w:rsid w:val="004E7DD5"/>
    <w:rsid w:val="004F1329"/>
    <w:rsid w:val="004F2936"/>
    <w:rsid w:val="004F7AAC"/>
    <w:rsid w:val="004F7C4D"/>
    <w:rsid w:val="00503B0D"/>
    <w:rsid w:val="005050D3"/>
    <w:rsid w:val="005072FD"/>
    <w:rsid w:val="00511260"/>
    <w:rsid w:val="00520B0E"/>
    <w:rsid w:val="00522521"/>
    <w:rsid w:val="00523684"/>
    <w:rsid w:val="00524DCE"/>
    <w:rsid w:val="0052582A"/>
    <w:rsid w:val="005270C3"/>
    <w:rsid w:val="00532099"/>
    <w:rsid w:val="00543F68"/>
    <w:rsid w:val="0054445A"/>
    <w:rsid w:val="00547D9B"/>
    <w:rsid w:val="00550F52"/>
    <w:rsid w:val="00551DF9"/>
    <w:rsid w:val="00552166"/>
    <w:rsid w:val="005541C6"/>
    <w:rsid w:val="00555C66"/>
    <w:rsid w:val="00561BFE"/>
    <w:rsid w:val="00565C65"/>
    <w:rsid w:val="00570C53"/>
    <w:rsid w:val="005745DF"/>
    <w:rsid w:val="00580B0C"/>
    <w:rsid w:val="005812C8"/>
    <w:rsid w:val="00582A1E"/>
    <w:rsid w:val="00585491"/>
    <w:rsid w:val="005856EC"/>
    <w:rsid w:val="005861F3"/>
    <w:rsid w:val="00586674"/>
    <w:rsid w:val="0058752E"/>
    <w:rsid w:val="00596EAC"/>
    <w:rsid w:val="00597377"/>
    <w:rsid w:val="005A0911"/>
    <w:rsid w:val="005A35CA"/>
    <w:rsid w:val="005A50AF"/>
    <w:rsid w:val="005A5A0C"/>
    <w:rsid w:val="005B1ECA"/>
    <w:rsid w:val="005B2FB1"/>
    <w:rsid w:val="005B3702"/>
    <w:rsid w:val="005C74C3"/>
    <w:rsid w:val="005D07BC"/>
    <w:rsid w:val="005D2794"/>
    <w:rsid w:val="005D46C8"/>
    <w:rsid w:val="005D7127"/>
    <w:rsid w:val="005E012A"/>
    <w:rsid w:val="005E251B"/>
    <w:rsid w:val="005E52F7"/>
    <w:rsid w:val="005E7AA1"/>
    <w:rsid w:val="005F064E"/>
    <w:rsid w:val="005F6F92"/>
    <w:rsid w:val="005F7077"/>
    <w:rsid w:val="005F7F61"/>
    <w:rsid w:val="006009A0"/>
    <w:rsid w:val="0061062A"/>
    <w:rsid w:val="00612BF2"/>
    <w:rsid w:val="00612C3D"/>
    <w:rsid w:val="00624AD2"/>
    <w:rsid w:val="00624CE6"/>
    <w:rsid w:val="006251B8"/>
    <w:rsid w:val="00626149"/>
    <w:rsid w:val="006313C1"/>
    <w:rsid w:val="006433C1"/>
    <w:rsid w:val="0064452B"/>
    <w:rsid w:val="0064651E"/>
    <w:rsid w:val="00646F6D"/>
    <w:rsid w:val="00653DBD"/>
    <w:rsid w:val="006564CF"/>
    <w:rsid w:val="00657D5D"/>
    <w:rsid w:val="0066012C"/>
    <w:rsid w:val="00665884"/>
    <w:rsid w:val="00666716"/>
    <w:rsid w:val="00672465"/>
    <w:rsid w:val="00673264"/>
    <w:rsid w:val="006778B5"/>
    <w:rsid w:val="00682F6A"/>
    <w:rsid w:val="00684BF4"/>
    <w:rsid w:val="006914A7"/>
    <w:rsid w:val="00693610"/>
    <w:rsid w:val="0069409D"/>
    <w:rsid w:val="00695264"/>
    <w:rsid w:val="00695CA4"/>
    <w:rsid w:val="0069745D"/>
    <w:rsid w:val="006A5BFD"/>
    <w:rsid w:val="006A7618"/>
    <w:rsid w:val="006B544A"/>
    <w:rsid w:val="006B54D6"/>
    <w:rsid w:val="006B5848"/>
    <w:rsid w:val="006B660E"/>
    <w:rsid w:val="006C24D9"/>
    <w:rsid w:val="006C2DB4"/>
    <w:rsid w:val="006C3B0F"/>
    <w:rsid w:val="006C5062"/>
    <w:rsid w:val="006C555E"/>
    <w:rsid w:val="006D5342"/>
    <w:rsid w:val="006D5672"/>
    <w:rsid w:val="006D74AE"/>
    <w:rsid w:val="006E22D7"/>
    <w:rsid w:val="006E3167"/>
    <w:rsid w:val="006E3F84"/>
    <w:rsid w:val="006E4097"/>
    <w:rsid w:val="006E4F71"/>
    <w:rsid w:val="006E7EF6"/>
    <w:rsid w:val="006F203B"/>
    <w:rsid w:val="006F251C"/>
    <w:rsid w:val="006F3C8F"/>
    <w:rsid w:val="006F5B11"/>
    <w:rsid w:val="00700E22"/>
    <w:rsid w:val="0070563C"/>
    <w:rsid w:val="00705EFE"/>
    <w:rsid w:val="00706B34"/>
    <w:rsid w:val="007100AE"/>
    <w:rsid w:val="00716B2C"/>
    <w:rsid w:val="00720DA5"/>
    <w:rsid w:val="00723AB9"/>
    <w:rsid w:val="0072507F"/>
    <w:rsid w:val="007250C8"/>
    <w:rsid w:val="007251CF"/>
    <w:rsid w:val="00725D13"/>
    <w:rsid w:val="00727322"/>
    <w:rsid w:val="00727A77"/>
    <w:rsid w:val="00735A83"/>
    <w:rsid w:val="00741F02"/>
    <w:rsid w:val="00742069"/>
    <w:rsid w:val="007452EF"/>
    <w:rsid w:val="007454DB"/>
    <w:rsid w:val="007468D6"/>
    <w:rsid w:val="00746A04"/>
    <w:rsid w:val="00750429"/>
    <w:rsid w:val="007539F3"/>
    <w:rsid w:val="00761F74"/>
    <w:rsid w:val="00765E37"/>
    <w:rsid w:val="00767E3E"/>
    <w:rsid w:val="0077014F"/>
    <w:rsid w:val="00772D7A"/>
    <w:rsid w:val="0077706D"/>
    <w:rsid w:val="0078104D"/>
    <w:rsid w:val="00781897"/>
    <w:rsid w:val="00781C2D"/>
    <w:rsid w:val="0078501D"/>
    <w:rsid w:val="00785CCD"/>
    <w:rsid w:val="0079109A"/>
    <w:rsid w:val="0079178C"/>
    <w:rsid w:val="00794FB2"/>
    <w:rsid w:val="00797D80"/>
    <w:rsid w:val="007A000B"/>
    <w:rsid w:val="007A57AB"/>
    <w:rsid w:val="007B03E6"/>
    <w:rsid w:val="007B0B95"/>
    <w:rsid w:val="007B1F4F"/>
    <w:rsid w:val="007B389C"/>
    <w:rsid w:val="007C0992"/>
    <w:rsid w:val="007C14A5"/>
    <w:rsid w:val="007C2B25"/>
    <w:rsid w:val="007C44DD"/>
    <w:rsid w:val="007C776C"/>
    <w:rsid w:val="007D0CDC"/>
    <w:rsid w:val="007D4111"/>
    <w:rsid w:val="007E3390"/>
    <w:rsid w:val="007F088D"/>
    <w:rsid w:val="007F1FDC"/>
    <w:rsid w:val="007F2768"/>
    <w:rsid w:val="007F384B"/>
    <w:rsid w:val="007F38B6"/>
    <w:rsid w:val="00800711"/>
    <w:rsid w:val="00800BE1"/>
    <w:rsid w:val="0080306B"/>
    <w:rsid w:val="008112A2"/>
    <w:rsid w:val="00812F58"/>
    <w:rsid w:val="00823208"/>
    <w:rsid w:val="00823B75"/>
    <w:rsid w:val="00827AE0"/>
    <w:rsid w:val="00830326"/>
    <w:rsid w:val="00833413"/>
    <w:rsid w:val="008350ED"/>
    <w:rsid w:val="00842000"/>
    <w:rsid w:val="00847BA7"/>
    <w:rsid w:val="00850B41"/>
    <w:rsid w:val="008532CE"/>
    <w:rsid w:val="00855E8E"/>
    <w:rsid w:val="008579DE"/>
    <w:rsid w:val="00864906"/>
    <w:rsid w:val="00873362"/>
    <w:rsid w:val="008756D8"/>
    <w:rsid w:val="0087724D"/>
    <w:rsid w:val="008856A4"/>
    <w:rsid w:val="0089177B"/>
    <w:rsid w:val="00894E0C"/>
    <w:rsid w:val="008A2793"/>
    <w:rsid w:val="008A4CDE"/>
    <w:rsid w:val="008B0077"/>
    <w:rsid w:val="008B1F35"/>
    <w:rsid w:val="008B45E8"/>
    <w:rsid w:val="008C070D"/>
    <w:rsid w:val="008D3A52"/>
    <w:rsid w:val="008D3AA3"/>
    <w:rsid w:val="008D56ED"/>
    <w:rsid w:val="008D6DBA"/>
    <w:rsid w:val="008D7680"/>
    <w:rsid w:val="008E04F7"/>
    <w:rsid w:val="008E3456"/>
    <w:rsid w:val="008E6C88"/>
    <w:rsid w:val="008E7A5E"/>
    <w:rsid w:val="008F3C15"/>
    <w:rsid w:val="008F769B"/>
    <w:rsid w:val="00903547"/>
    <w:rsid w:val="0090379E"/>
    <w:rsid w:val="00903865"/>
    <w:rsid w:val="0090676B"/>
    <w:rsid w:val="0091394B"/>
    <w:rsid w:val="009204D3"/>
    <w:rsid w:val="00921136"/>
    <w:rsid w:val="00921A33"/>
    <w:rsid w:val="00922BFC"/>
    <w:rsid w:val="00923A97"/>
    <w:rsid w:val="00930D00"/>
    <w:rsid w:val="00932F66"/>
    <w:rsid w:val="00934D1E"/>
    <w:rsid w:val="009355BF"/>
    <w:rsid w:val="00935BD0"/>
    <w:rsid w:val="00936030"/>
    <w:rsid w:val="00936F18"/>
    <w:rsid w:val="00941063"/>
    <w:rsid w:val="00942AB2"/>
    <w:rsid w:val="00943CCE"/>
    <w:rsid w:val="0094521E"/>
    <w:rsid w:val="009468E3"/>
    <w:rsid w:val="009544A6"/>
    <w:rsid w:val="009578D6"/>
    <w:rsid w:val="00961067"/>
    <w:rsid w:val="00965613"/>
    <w:rsid w:val="00973BC4"/>
    <w:rsid w:val="00982DA6"/>
    <w:rsid w:val="009848A0"/>
    <w:rsid w:val="00985620"/>
    <w:rsid w:val="00985B02"/>
    <w:rsid w:val="00990973"/>
    <w:rsid w:val="00990C51"/>
    <w:rsid w:val="009A02FF"/>
    <w:rsid w:val="009A383C"/>
    <w:rsid w:val="009B092B"/>
    <w:rsid w:val="009B5716"/>
    <w:rsid w:val="009B7CF7"/>
    <w:rsid w:val="009C1E4E"/>
    <w:rsid w:val="009C2910"/>
    <w:rsid w:val="009C34EC"/>
    <w:rsid w:val="009C4B1B"/>
    <w:rsid w:val="009C6815"/>
    <w:rsid w:val="009E0843"/>
    <w:rsid w:val="009E0986"/>
    <w:rsid w:val="009E0A73"/>
    <w:rsid w:val="009E1105"/>
    <w:rsid w:val="009E19E7"/>
    <w:rsid w:val="009E1FA0"/>
    <w:rsid w:val="009E1FA5"/>
    <w:rsid w:val="009E25D6"/>
    <w:rsid w:val="009E27EA"/>
    <w:rsid w:val="009E29F4"/>
    <w:rsid w:val="009E343D"/>
    <w:rsid w:val="009E5DB7"/>
    <w:rsid w:val="009F03B1"/>
    <w:rsid w:val="009F2014"/>
    <w:rsid w:val="009F6812"/>
    <w:rsid w:val="00A00080"/>
    <w:rsid w:val="00A00A7E"/>
    <w:rsid w:val="00A01138"/>
    <w:rsid w:val="00A019B4"/>
    <w:rsid w:val="00A01E11"/>
    <w:rsid w:val="00A046BC"/>
    <w:rsid w:val="00A04A9D"/>
    <w:rsid w:val="00A10ADA"/>
    <w:rsid w:val="00A116A3"/>
    <w:rsid w:val="00A116DD"/>
    <w:rsid w:val="00A122E7"/>
    <w:rsid w:val="00A1613D"/>
    <w:rsid w:val="00A17866"/>
    <w:rsid w:val="00A23912"/>
    <w:rsid w:val="00A31577"/>
    <w:rsid w:val="00A3193C"/>
    <w:rsid w:val="00A43890"/>
    <w:rsid w:val="00A452EC"/>
    <w:rsid w:val="00A47B7D"/>
    <w:rsid w:val="00A50939"/>
    <w:rsid w:val="00A52C2A"/>
    <w:rsid w:val="00A53369"/>
    <w:rsid w:val="00A53FD9"/>
    <w:rsid w:val="00A55B0E"/>
    <w:rsid w:val="00A562DD"/>
    <w:rsid w:val="00A61A4B"/>
    <w:rsid w:val="00A61F53"/>
    <w:rsid w:val="00A6316A"/>
    <w:rsid w:val="00A63864"/>
    <w:rsid w:val="00A822A9"/>
    <w:rsid w:val="00A90B9F"/>
    <w:rsid w:val="00A91535"/>
    <w:rsid w:val="00A94CEC"/>
    <w:rsid w:val="00A94ED8"/>
    <w:rsid w:val="00AA345C"/>
    <w:rsid w:val="00AB502D"/>
    <w:rsid w:val="00AC01FB"/>
    <w:rsid w:val="00AD1C3B"/>
    <w:rsid w:val="00AD3CA4"/>
    <w:rsid w:val="00AE0069"/>
    <w:rsid w:val="00AE25C2"/>
    <w:rsid w:val="00AF1B64"/>
    <w:rsid w:val="00AF3E27"/>
    <w:rsid w:val="00AF6EB7"/>
    <w:rsid w:val="00B015FA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4578"/>
    <w:rsid w:val="00B34F6B"/>
    <w:rsid w:val="00B36065"/>
    <w:rsid w:val="00B360C4"/>
    <w:rsid w:val="00B4450A"/>
    <w:rsid w:val="00B4528A"/>
    <w:rsid w:val="00B46049"/>
    <w:rsid w:val="00B47F82"/>
    <w:rsid w:val="00B5004C"/>
    <w:rsid w:val="00B50E18"/>
    <w:rsid w:val="00B57258"/>
    <w:rsid w:val="00B60FA2"/>
    <w:rsid w:val="00B6465E"/>
    <w:rsid w:val="00B64CA5"/>
    <w:rsid w:val="00B709C8"/>
    <w:rsid w:val="00B70C34"/>
    <w:rsid w:val="00B72977"/>
    <w:rsid w:val="00B810C2"/>
    <w:rsid w:val="00B81D02"/>
    <w:rsid w:val="00B82F6E"/>
    <w:rsid w:val="00B84AA3"/>
    <w:rsid w:val="00B92DB3"/>
    <w:rsid w:val="00B9387D"/>
    <w:rsid w:val="00B948DC"/>
    <w:rsid w:val="00B97EFB"/>
    <w:rsid w:val="00BA6E86"/>
    <w:rsid w:val="00BB2B1A"/>
    <w:rsid w:val="00BC2225"/>
    <w:rsid w:val="00BC3774"/>
    <w:rsid w:val="00BD123F"/>
    <w:rsid w:val="00BD1793"/>
    <w:rsid w:val="00BD2AEA"/>
    <w:rsid w:val="00BD36CE"/>
    <w:rsid w:val="00BE0C0E"/>
    <w:rsid w:val="00BE275B"/>
    <w:rsid w:val="00BE3344"/>
    <w:rsid w:val="00BE3398"/>
    <w:rsid w:val="00BE384F"/>
    <w:rsid w:val="00BE5416"/>
    <w:rsid w:val="00BF0790"/>
    <w:rsid w:val="00BF0BA0"/>
    <w:rsid w:val="00BF0CCE"/>
    <w:rsid w:val="00BF6589"/>
    <w:rsid w:val="00C0051D"/>
    <w:rsid w:val="00C05AE4"/>
    <w:rsid w:val="00C1014D"/>
    <w:rsid w:val="00C114F0"/>
    <w:rsid w:val="00C17F52"/>
    <w:rsid w:val="00C30950"/>
    <w:rsid w:val="00C30D5B"/>
    <w:rsid w:val="00C33945"/>
    <w:rsid w:val="00C34505"/>
    <w:rsid w:val="00C34A06"/>
    <w:rsid w:val="00C36B37"/>
    <w:rsid w:val="00C438E4"/>
    <w:rsid w:val="00C46D04"/>
    <w:rsid w:val="00C47D40"/>
    <w:rsid w:val="00C555BF"/>
    <w:rsid w:val="00C57FC2"/>
    <w:rsid w:val="00C61067"/>
    <w:rsid w:val="00C61271"/>
    <w:rsid w:val="00C61787"/>
    <w:rsid w:val="00C6187D"/>
    <w:rsid w:val="00C61E1F"/>
    <w:rsid w:val="00C6659A"/>
    <w:rsid w:val="00C73402"/>
    <w:rsid w:val="00C7588B"/>
    <w:rsid w:val="00C77FC6"/>
    <w:rsid w:val="00C8261F"/>
    <w:rsid w:val="00C843B6"/>
    <w:rsid w:val="00C876A6"/>
    <w:rsid w:val="00C92ED2"/>
    <w:rsid w:val="00C94D69"/>
    <w:rsid w:val="00C94DFE"/>
    <w:rsid w:val="00C95CB0"/>
    <w:rsid w:val="00C960B4"/>
    <w:rsid w:val="00CA08AF"/>
    <w:rsid w:val="00CA3494"/>
    <w:rsid w:val="00CA45E3"/>
    <w:rsid w:val="00CA7263"/>
    <w:rsid w:val="00CB0708"/>
    <w:rsid w:val="00CB3E65"/>
    <w:rsid w:val="00CB4671"/>
    <w:rsid w:val="00CC62B2"/>
    <w:rsid w:val="00CF05E8"/>
    <w:rsid w:val="00CF16DB"/>
    <w:rsid w:val="00CF1DA3"/>
    <w:rsid w:val="00D01147"/>
    <w:rsid w:val="00D047E1"/>
    <w:rsid w:val="00D04948"/>
    <w:rsid w:val="00D05F32"/>
    <w:rsid w:val="00D11325"/>
    <w:rsid w:val="00D12914"/>
    <w:rsid w:val="00D12BF6"/>
    <w:rsid w:val="00D15208"/>
    <w:rsid w:val="00D1768D"/>
    <w:rsid w:val="00D20EE5"/>
    <w:rsid w:val="00D301C6"/>
    <w:rsid w:val="00D31D80"/>
    <w:rsid w:val="00D31DA5"/>
    <w:rsid w:val="00D3251A"/>
    <w:rsid w:val="00D378B8"/>
    <w:rsid w:val="00D42694"/>
    <w:rsid w:val="00D431C2"/>
    <w:rsid w:val="00D435CF"/>
    <w:rsid w:val="00D4398C"/>
    <w:rsid w:val="00D43F0D"/>
    <w:rsid w:val="00D4746B"/>
    <w:rsid w:val="00D52DA6"/>
    <w:rsid w:val="00D54F63"/>
    <w:rsid w:val="00D556E6"/>
    <w:rsid w:val="00D571F4"/>
    <w:rsid w:val="00D63CC4"/>
    <w:rsid w:val="00D669AE"/>
    <w:rsid w:val="00D703C6"/>
    <w:rsid w:val="00D72AFF"/>
    <w:rsid w:val="00D72E68"/>
    <w:rsid w:val="00D738CE"/>
    <w:rsid w:val="00D82086"/>
    <w:rsid w:val="00D82D12"/>
    <w:rsid w:val="00D85EE8"/>
    <w:rsid w:val="00D86109"/>
    <w:rsid w:val="00D86126"/>
    <w:rsid w:val="00D86D3C"/>
    <w:rsid w:val="00D90C14"/>
    <w:rsid w:val="00D92C8A"/>
    <w:rsid w:val="00D93FF4"/>
    <w:rsid w:val="00D95BDA"/>
    <w:rsid w:val="00DA1E51"/>
    <w:rsid w:val="00DA3B20"/>
    <w:rsid w:val="00DA42C6"/>
    <w:rsid w:val="00DA4903"/>
    <w:rsid w:val="00DB0A80"/>
    <w:rsid w:val="00DB0BBA"/>
    <w:rsid w:val="00DB2089"/>
    <w:rsid w:val="00DB3676"/>
    <w:rsid w:val="00DC04DC"/>
    <w:rsid w:val="00DC50B5"/>
    <w:rsid w:val="00DC64B4"/>
    <w:rsid w:val="00DC73B3"/>
    <w:rsid w:val="00DD2C9B"/>
    <w:rsid w:val="00DD3A51"/>
    <w:rsid w:val="00DD4194"/>
    <w:rsid w:val="00DD4C30"/>
    <w:rsid w:val="00DD74C8"/>
    <w:rsid w:val="00DE2559"/>
    <w:rsid w:val="00DE41D9"/>
    <w:rsid w:val="00DE70AA"/>
    <w:rsid w:val="00DE78A3"/>
    <w:rsid w:val="00DF1B3C"/>
    <w:rsid w:val="00DF1D1C"/>
    <w:rsid w:val="00DF205D"/>
    <w:rsid w:val="00DF2E1B"/>
    <w:rsid w:val="00DF4318"/>
    <w:rsid w:val="00DF4DC1"/>
    <w:rsid w:val="00E00A9B"/>
    <w:rsid w:val="00E01EED"/>
    <w:rsid w:val="00E02793"/>
    <w:rsid w:val="00E02E3A"/>
    <w:rsid w:val="00E076CA"/>
    <w:rsid w:val="00E114E0"/>
    <w:rsid w:val="00E14C03"/>
    <w:rsid w:val="00E17207"/>
    <w:rsid w:val="00E20449"/>
    <w:rsid w:val="00E20D06"/>
    <w:rsid w:val="00E2447A"/>
    <w:rsid w:val="00E26660"/>
    <w:rsid w:val="00E26F6C"/>
    <w:rsid w:val="00E30BB3"/>
    <w:rsid w:val="00E30ED8"/>
    <w:rsid w:val="00E33119"/>
    <w:rsid w:val="00E35584"/>
    <w:rsid w:val="00E372D5"/>
    <w:rsid w:val="00E40757"/>
    <w:rsid w:val="00E44AE5"/>
    <w:rsid w:val="00E44C3E"/>
    <w:rsid w:val="00E4526E"/>
    <w:rsid w:val="00E46074"/>
    <w:rsid w:val="00E51CF3"/>
    <w:rsid w:val="00E53B12"/>
    <w:rsid w:val="00E53DFB"/>
    <w:rsid w:val="00E55748"/>
    <w:rsid w:val="00E577A5"/>
    <w:rsid w:val="00E579F6"/>
    <w:rsid w:val="00E66957"/>
    <w:rsid w:val="00E70784"/>
    <w:rsid w:val="00E726A3"/>
    <w:rsid w:val="00E735EB"/>
    <w:rsid w:val="00E742DE"/>
    <w:rsid w:val="00E76D07"/>
    <w:rsid w:val="00E831B9"/>
    <w:rsid w:val="00E9038B"/>
    <w:rsid w:val="00E9271A"/>
    <w:rsid w:val="00E94BBB"/>
    <w:rsid w:val="00E97EC6"/>
    <w:rsid w:val="00EA0419"/>
    <w:rsid w:val="00EA1BC1"/>
    <w:rsid w:val="00EA36D7"/>
    <w:rsid w:val="00EA56CE"/>
    <w:rsid w:val="00EB000E"/>
    <w:rsid w:val="00EB1B85"/>
    <w:rsid w:val="00EB6454"/>
    <w:rsid w:val="00EC09F5"/>
    <w:rsid w:val="00EC1FCE"/>
    <w:rsid w:val="00EC413E"/>
    <w:rsid w:val="00ED0635"/>
    <w:rsid w:val="00ED10CB"/>
    <w:rsid w:val="00EE060C"/>
    <w:rsid w:val="00EE6F54"/>
    <w:rsid w:val="00EE7059"/>
    <w:rsid w:val="00EF0034"/>
    <w:rsid w:val="00EF393F"/>
    <w:rsid w:val="00EF4003"/>
    <w:rsid w:val="00EF4A6B"/>
    <w:rsid w:val="00EF65EF"/>
    <w:rsid w:val="00F00DF1"/>
    <w:rsid w:val="00F01AA6"/>
    <w:rsid w:val="00F02282"/>
    <w:rsid w:val="00F04762"/>
    <w:rsid w:val="00F06828"/>
    <w:rsid w:val="00F164AC"/>
    <w:rsid w:val="00F221C9"/>
    <w:rsid w:val="00F23AB4"/>
    <w:rsid w:val="00F24811"/>
    <w:rsid w:val="00F25E10"/>
    <w:rsid w:val="00F265FF"/>
    <w:rsid w:val="00F32BBA"/>
    <w:rsid w:val="00F33164"/>
    <w:rsid w:val="00F40BAC"/>
    <w:rsid w:val="00F472BC"/>
    <w:rsid w:val="00F53478"/>
    <w:rsid w:val="00F53A2C"/>
    <w:rsid w:val="00F55301"/>
    <w:rsid w:val="00F56438"/>
    <w:rsid w:val="00F61899"/>
    <w:rsid w:val="00F625C4"/>
    <w:rsid w:val="00F63A29"/>
    <w:rsid w:val="00F644A3"/>
    <w:rsid w:val="00F6715E"/>
    <w:rsid w:val="00F726D8"/>
    <w:rsid w:val="00F7693D"/>
    <w:rsid w:val="00F7722E"/>
    <w:rsid w:val="00F81A14"/>
    <w:rsid w:val="00F82B78"/>
    <w:rsid w:val="00F82C20"/>
    <w:rsid w:val="00F846F8"/>
    <w:rsid w:val="00F865A5"/>
    <w:rsid w:val="00F8754F"/>
    <w:rsid w:val="00F91DA0"/>
    <w:rsid w:val="00F92387"/>
    <w:rsid w:val="00F978A5"/>
    <w:rsid w:val="00FB3E53"/>
    <w:rsid w:val="00FB4ABA"/>
    <w:rsid w:val="00FB5748"/>
    <w:rsid w:val="00FC6E75"/>
    <w:rsid w:val="00FC7DFB"/>
    <w:rsid w:val="00FD4A47"/>
    <w:rsid w:val="00FD5C0C"/>
    <w:rsid w:val="00FD7B3C"/>
    <w:rsid w:val="00FE238C"/>
    <w:rsid w:val="00FE2827"/>
    <w:rsid w:val="00FE3EA5"/>
    <w:rsid w:val="00FF5099"/>
    <w:rsid w:val="00FF6E5F"/>
    <w:rsid w:val="00FF7C3F"/>
    <w:rsid w:val="05DD6CD7"/>
    <w:rsid w:val="0E4F04ED"/>
    <w:rsid w:val="0FD44BA7"/>
    <w:rsid w:val="114E164F"/>
    <w:rsid w:val="12AF69F1"/>
    <w:rsid w:val="1DD63689"/>
    <w:rsid w:val="2A1418B2"/>
    <w:rsid w:val="2E514F71"/>
    <w:rsid w:val="2F963196"/>
    <w:rsid w:val="32F64930"/>
    <w:rsid w:val="34FD6B31"/>
    <w:rsid w:val="35F92092"/>
    <w:rsid w:val="38B27F4D"/>
    <w:rsid w:val="391D5589"/>
    <w:rsid w:val="45DB64F4"/>
    <w:rsid w:val="4DF7414E"/>
    <w:rsid w:val="4F6842F7"/>
    <w:rsid w:val="532D732B"/>
    <w:rsid w:val="53630B4B"/>
    <w:rsid w:val="53AE662A"/>
    <w:rsid w:val="56B144A5"/>
    <w:rsid w:val="56DB30D4"/>
    <w:rsid w:val="5C6E72B0"/>
    <w:rsid w:val="5FB529A3"/>
    <w:rsid w:val="61AD6E80"/>
    <w:rsid w:val="62E7470F"/>
    <w:rsid w:val="682D3847"/>
    <w:rsid w:val="6A6347DE"/>
    <w:rsid w:val="6CC410D0"/>
    <w:rsid w:val="6EE3296C"/>
    <w:rsid w:val="77050E7B"/>
    <w:rsid w:val="793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oNotEmbedSmartTags/>
  <w:decimalSymbol w:val=","/>
  <w:listSeparator w:val=";"/>
  <w14:docId w14:val="1C279F4B"/>
  <w15:docId w15:val="{E2D51C8D-3D4A-4EFB-B484-25B2A83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Tahoma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uiPriority w:val="99"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merodelinha">
    <w:name w:val="line number"/>
    <w:basedOn w:val="Fontepargpadro1"/>
    <w:qFormat/>
  </w:style>
  <w:style w:type="character" w:customStyle="1" w:styleId="Fontepargpadro1">
    <w:name w:val="Fonte parág. padrão1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TtuloChar">
    <w:name w:val="Título Char"/>
    <w:qFormat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uiPriority w:val="99"/>
    <w:qFormat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qFormat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Fontepargpadro1"/>
    <w:qFormat/>
  </w:style>
  <w:style w:type="character" w:customStyle="1" w:styleId="il">
    <w:name w:val="il"/>
    <w:basedOn w:val="Fontepargpadro1"/>
    <w:qFormat/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Estilopadro">
    <w:name w:val="Estilo padrão"/>
    <w:qFormat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eastAsia="MS Mincho" w:cs="Calibri"/>
      <w:lang w:val="en-US"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eastAsia="MS Mincho" w:cs="Calibri"/>
      <w:b/>
      <w:bCs/>
      <w:lang w:val="en-US"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MS Mincho" w:hAnsi="Segoe UI" w:cs="Segoe UI"/>
      <w:sz w:val="18"/>
      <w:szCs w:val="18"/>
      <w:lang w:val="en-US" w:eastAsia="ar-SA"/>
    </w:rPr>
  </w:style>
  <w:style w:type="paragraph" w:customStyle="1" w:styleId="Reviso1">
    <w:name w:val="Revisão1"/>
    <w:hidden/>
    <w:uiPriority w:val="99"/>
    <w:semiHidden/>
    <w:qFormat/>
    <w:rPr>
      <w:rFonts w:eastAsia="MS Mincho" w:cs="Calibri"/>
      <w:sz w:val="24"/>
      <w:szCs w:val="24"/>
      <w:lang w:val="en-US" w:eastAsia="ar-SA"/>
    </w:rPr>
  </w:style>
  <w:style w:type="character" w:styleId="nfase">
    <w:name w:val="Emphasis"/>
    <w:basedOn w:val="Fontepargpadro"/>
    <w:uiPriority w:val="20"/>
    <w:qFormat/>
    <w:rsid w:val="00961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77411-87CF-404C-A4F1-D05E73D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HP</cp:lastModifiedBy>
  <cp:revision>7</cp:revision>
  <cp:lastPrinted>2018-09-03T17:28:00Z</cp:lastPrinted>
  <dcterms:created xsi:type="dcterms:W3CDTF">2020-07-01T19:21:00Z</dcterms:created>
  <dcterms:modified xsi:type="dcterms:W3CDTF">2020-07-01T21:14:00Z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